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1CD24" w14:textId="77777777" w:rsidR="00837CC4" w:rsidRPr="00837CC4" w:rsidRDefault="00842A93" w:rsidP="008978A1">
      <w:pPr>
        <w:spacing w:line="276" w:lineRule="auto"/>
        <w:jc w:val="both"/>
        <w:rPr>
          <w:rStyle w:val="Hyperlink"/>
          <w:rFonts w:ascii="Times New Roman" w:hAnsi="Times New Roman"/>
          <w:b/>
          <w:color w:val="000000" w:themeColor="text1"/>
          <w:sz w:val="20"/>
          <w:szCs w:val="20"/>
          <w:lang w:val="it-IT"/>
        </w:rPr>
      </w:pPr>
      <w:r>
        <w:rPr>
          <w:rStyle w:val="Hyperlink"/>
          <w:rFonts w:ascii="Times New Roman" w:hAnsi="Times New Roman"/>
          <w:color w:val="000000" w:themeColor="text1"/>
          <w:sz w:val="20"/>
          <w:szCs w:val="20"/>
          <w:u w:val="none"/>
          <w:lang w:val="it-IT"/>
        </w:rPr>
        <w:tab/>
      </w:r>
      <w:r w:rsidR="00415DA7">
        <w:rPr>
          <w:rStyle w:val="Hyperlink"/>
          <w:rFonts w:ascii="Times New Roman" w:hAnsi="Times New Roman"/>
          <w:color w:val="000000" w:themeColor="text1"/>
          <w:sz w:val="20"/>
          <w:szCs w:val="20"/>
          <w:u w:val="none"/>
          <w:lang w:val="it-IT"/>
        </w:rPr>
        <w:t xml:space="preserve">                  </w:t>
      </w:r>
      <w:r w:rsidR="00FC0F29" w:rsidRPr="00FC0F29">
        <w:rPr>
          <w:rStyle w:val="Hyperlink"/>
          <w:rFonts w:ascii="Times New Roman" w:hAnsi="Times New Roman"/>
          <w:b/>
          <w:color w:val="000000" w:themeColor="text1"/>
          <w:sz w:val="20"/>
          <w:szCs w:val="20"/>
          <w:lang w:val="it-IT"/>
        </w:rPr>
        <w:t>Document-S</w:t>
      </w:r>
      <w:r w:rsidRPr="00FC0F29">
        <w:rPr>
          <w:rStyle w:val="Hyperlink"/>
          <w:rFonts w:ascii="Times New Roman" w:hAnsi="Times New Roman"/>
          <w:b/>
          <w:color w:val="000000" w:themeColor="text1"/>
          <w:sz w:val="20"/>
          <w:szCs w:val="20"/>
          <w:lang w:val="it-IT"/>
        </w:rPr>
        <w:t>1:</w:t>
      </w:r>
      <w:r>
        <w:rPr>
          <w:rStyle w:val="Hyperlink"/>
          <w:rFonts w:ascii="Times New Roman" w:hAnsi="Times New Roman"/>
          <w:color w:val="000000" w:themeColor="text1"/>
          <w:sz w:val="20"/>
          <w:szCs w:val="20"/>
          <w:u w:val="none"/>
          <w:lang w:val="it-IT"/>
        </w:rPr>
        <w:t xml:space="preserve"> </w:t>
      </w:r>
      <w:r w:rsidR="00837CC4" w:rsidRPr="00837CC4">
        <w:rPr>
          <w:rStyle w:val="Hyperlink"/>
          <w:rFonts w:ascii="Times New Roman" w:hAnsi="Times New Roman"/>
          <w:b/>
          <w:color w:val="000000" w:themeColor="text1"/>
          <w:sz w:val="20"/>
          <w:szCs w:val="20"/>
          <w:lang w:val="it-IT"/>
        </w:rPr>
        <w:t>Summary of previous literatures on mechanical compaction</w:t>
      </w:r>
    </w:p>
    <w:p w14:paraId="4CC78AA9" w14:textId="77777777" w:rsidR="008978A1" w:rsidRPr="00254C4C" w:rsidRDefault="008978A1" w:rsidP="00842A93">
      <w:pPr>
        <w:spacing w:line="276" w:lineRule="auto"/>
        <w:jc w:val="both"/>
        <w:rPr>
          <w:rStyle w:val="Hyperlink"/>
          <w:rFonts w:ascii="Times New Roman" w:hAnsi="Times New Roman"/>
          <w:color w:val="000000" w:themeColor="text1"/>
          <w:sz w:val="20"/>
          <w:szCs w:val="20"/>
          <w:u w:val="none"/>
          <w:lang w:val="it-IT"/>
        </w:rPr>
      </w:pPr>
      <w:r w:rsidRPr="00254C4C">
        <w:rPr>
          <w:rStyle w:val="Hyperlink"/>
          <w:rFonts w:ascii="Times New Roman" w:hAnsi="Times New Roman"/>
          <w:color w:val="000000" w:themeColor="text1"/>
          <w:sz w:val="20"/>
          <w:szCs w:val="20"/>
          <w:u w:val="none"/>
          <w:lang w:val="it-IT"/>
        </w:rPr>
        <w:t>In the past, several studies were carried out to understand the evolution of microfabrics due to the mechanical compaction of mudstone and shale. These studies can be broadly classified into two categories- 1) studies based on laboratory experiments; (</w:t>
      </w:r>
      <w:bookmarkStart w:id="0" w:name="bbib25"/>
      <w:r w:rsidRPr="00254C4C">
        <w:rPr>
          <w:rStyle w:val="Hyperlink"/>
          <w:rFonts w:ascii="Times New Roman" w:hAnsi="Times New Roman"/>
          <w:color w:val="000000" w:themeColor="text1"/>
          <w:sz w:val="20"/>
          <w:szCs w:val="20"/>
          <w:u w:val="none"/>
          <w:lang w:val="it-IT"/>
        </w:rPr>
        <w:fldChar w:fldCharType="begin"/>
      </w:r>
      <w:r w:rsidRPr="00254C4C">
        <w:rPr>
          <w:rStyle w:val="Hyperlink"/>
          <w:rFonts w:ascii="Times New Roman" w:hAnsi="Times New Roman"/>
          <w:color w:val="000000" w:themeColor="text1"/>
          <w:sz w:val="20"/>
          <w:szCs w:val="20"/>
          <w:u w:val="none"/>
          <w:lang w:val="it-IT"/>
        </w:rPr>
        <w:instrText xml:space="preserve"> HYPERLINK "https://www.sciencedirect.com/science/article/pii/S0264817209001743?casa_token=YRPYu9fDnPIAAAAA:yPM4u0Cji4IJPzDBPFSkGy4ufXZbbdPAvRKgS8uLYD7uo_LwDK720wQ0SHH9EbDLiwhu4Viq3A" \l "bib25" </w:instrText>
      </w:r>
      <w:r w:rsidRPr="00254C4C">
        <w:rPr>
          <w:rStyle w:val="Hyperlink"/>
          <w:rFonts w:ascii="Times New Roman" w:hAnsi="Times New Roman"/>
          <w:color w:val="000000" w:themeColor="text1"/>
          <w:sz w:val="20"/>
          <w:szCs w:val="20"/>
          <w:u w:val="none"/>
          <w:lang w:val="it-IT"/>
        </w:rPr>
        <w:fldChar w:fldCharType="separate"/>
      </w:r>
      <w:r w:rsidRPr="00254C4C">
        <w:rPr>
          <w:rStyle w:val="Hyperlink"/>
          <w:rFonts w:ascii="Times New Roman" w:hAnsi="Times New Roman"/>
          <w:color w:val="000000" w:themeColor="text1"/>
          <w:sz w:val="20"/>
          <w:szCs w:val="20"/>
          <w:u w:val="none"/>
          <w:lang w:val="it-IT"/>
        </w:rPr>
        <w:t>Mitchell, 1956</w:t>
      </w:r>
      <w:r w:rsidRPr="00254C4C">
        <w:rPr>
          <w:rStyle w:val="Hyperlink"/>
          <w:rFonts w:ascii="Times New Roman" w:hAnsi="Times New Roman"/>
          <w:color w:val="000000" w:themeColor="text1"/>
          <w:sz w:val="20"/>
          <w:szCs w:val="20"/>
          <w:u w:val="none"/>
          <w:lang w:val="it-IT"/>
        </w:rPr>
        <w:fldChar w:fldCharType="end"/>
      </w:r>
      <w:bookmarkEnd w:id="0"/>
      <w:r w:rsidRPr="00254C4C">
        <w:rPr>
          <w:rStyle w:val="Hyperlink"/>
          <w:rFonts w:ascii="Times New Roman" w:hAnsi="Times New Roman"/>
          <w:color w:val="000000" w:themeColor="text1"/>
          <w:sz w:val="20"/>
          <w:szCs w:val="20"/>
          <w:u w:val="none"/>
          <w:lang w:val="it-IT"/>
        </w:rPr>
        <w:t xml:space="preserve">; Bowles, 1969; </w:t>
      </w:r>
      <w:r w:rsidR="00144C9D" w:rsidRPr="00254C4C">
        <w:rPr>
          <w:rStyle w:val="Hyperlink"/>
          <w:rFonts w:ascii="Times New Roman" w:hAnsi="Times New Roman"/>
          <w:color w:val="000000" w:themeColor="text1"/>
          <w:sz w:val="20"/>
          <w:szCs w:val="20"/>
          <w:u w:val="none"/>
          <w:lang w:val="it-IT"/>
        </w:rPr>
        <w:t>Grif</w:t>
      </w:r>
      <w:r w:rsidR="00F02FAD" w:rsidRPr="00254C4C">
        <w:rPr>
          <w:rStyle w:val="Hyperlink"/>
          <w:rFonts w:ascii="Times New Roman" w:hAnsi="Times New Roman"/>
          <w:color w:val="000000" w:themeColor="text1"/>
          <w:sz w:val="20"/>
          <w:szCs w:val="20"/>
          <w:u w:val="none"/>
          <w:lang w:val="it-IT"/>
        </w:rPr>
        <w:t>f</w:t>
      </w:r>
      <w:r w:rsidR="00144C9D" w:rsidRPr="00254C4C">
        <w:rPr>
          <w:rStyle w:val="Hyperlink"/>
          <w:rFonts w:ascii="Times New Roman" w:hAnsi="Times New Roman"/>
          <w:color w:val="000000" w:themeColor="text1"/>
          <w:sz w:val="20"/>
          <w:szCs w:val="20"/>
          <w:u w:val="none"/>
          <w:lang w:val="it-IT"/>
        </w:rPr>
        <w:t>ith</w:t>
      </w:r>
      <w:r w:rsidR="0059734A" w:rsidRPr="00254C4C">
        <w:rPr>
          <w:rStyle w:val="Hyperlink"/>
          <w:rFonts w:ascii="Times New Roman" w:hAnsi="Times New Roman"/>
          <w:color w:val="000000" w:themeColor="text1"/>
          <w:sz w:val="20"/>
          <w:szCs w:val="20"/>
          <w:u w:val="none"/>
          <w:lang w:val="it-IT"/>
        </w:rPr>
        <w:t>s</w:t>
      </w:r>
      <w:r w:rsidR="00144C9D" w:rsidRPr="00254C4C">
        <w:rPr>
          <w:rStyle w:val="Hyperlink"/>
          <w:rFonts w:ascii="Times New Roman" w:hAnsi="Times New Roman"/>
          <w:color w:val="000000" w:themeColor="text1"/>
          <w:sz w:val="20"/>
          <w:szCs w:val="20"/>
          <w:u w:val="none"/>
          <w:lang w:val="it-IT"/>
        </w:rPr>
        <w:t xml:space="preserve"> and Joshi, 1989; 1990; Vasseur et al. 1995; Dje</w:t>
      </w:r>
      <w:r w:rsidRPr="00254C4C">
        <w:rPr>
          <w:rStyle w:val="Hyperlink"/>
          <w:rFonts w:ascii="Times New Roman" w:hAnsi="Times New Roman"/>
          <w:color w:val="000000" w:themeColor="text1"/>
          <w:sz w:val="20"/>
          <w:szCs w:val="20"/>
          <w:u w:val="none"/>
          <w:lang w:val="it-IT"/>
        </w:rPr>
        <w:t>ran-Maigre et al. 1998; Cetin, 2004; Mondol et al. 2007; Fawad et al. 2010; Day-</w:t>
      </w:r>
      <w:r w:rsidR="00410C26" w:rsidRPr="00254C4C">
        <w:rPr>
          <w:rStyle w:val="Hyperlink"/>
          <w:rFonts w:ascii="Times New Roman" w:hAnsi="Times New Roman"/>
          <w:color w:val="000000" w:themeColor="text1"/>
          <w:sz w:val="20"/>
          <w:szCs w:val="20"/>
          <w:u w:val="none"/>
          <w:lang w:val="it-IT"/>
        </w:rPr>
        <w:t xml:space="preserve"> Stirrat</w:t>
      </w:r>
      <w:r w:rsidRPr="00254C4C">
        <w:rPr>
          <w:rStyle w:val="Hyperlink"/>
          <w:rFonts w:ascii="Times New Roman" w:hAnsi="Times New Roman"/>
          <w:color w:val="000000" w:themeColor="text1"/>
          <w:sz w:val="20"/>
          <w:szCs w:val="20"/>
          <w:u w:val="none"/>
          <w:lang w:val="it-IT"/>
        </w:rPr>
        <w:t xml:space="preserve"> et al., 2011; Emmanel and Day-Stirrat, 2012), and 2) studies on natural samples (Meade, 1964; Oertel and Curtis, 1972; Sintubin, 1994; Ho et al., 1999; Aplin et al. 2003, 2006; Desbois et al. 2009; Milliken and Reed, 2010; Day-Stirrat et al., 2008; 2010; 2012). </w:t>
      </w:r>
    </w:p>
    <w:p w14:paraId="1E1F5228" w14:textId="77777777" w:rsidR="00B2795A" w:rsidRPr="00254C4C" w:rsidRDefault="00B2795A" w:rsidP="00842A93">
      <w:pPr>
        <w:spacing w:line="276" w:lineRule="auto"/>
        <w:jc w:val="both"/>
        <w:rPr>
          <w:rFonts w:ascii="Times New Roman" w:eastAsia="Times New Roman" w:hAnsi="Times New Roman"/>
          <w:b/>
          <w:color w:val="000000" w:themeColor="text1"/>
          <w:sz w:val="20"/>
          <w:szCs w:val="20"/>
          <w:u w:val="single"/>
          <w:lang w:val="it-IT" w:eastAsia="en-IN"/>
        </w:rPr>
      </w:pPr>
      <w:r w:rsidRPr="00254C4C">
        <w:rPr>
          <w:rFonts w:ascii="Times New Roman" w:eastAsia="Times New Roman" w:hAnsi="Times New Roman"/>
          <w:b/>
          <w:color w:val="000000" w:themeColor="text1"/>
          <w:sz w:val="20"/>
          <w:szCs w:val="20"/>
          <w:u w:val="single"/>
          <w:lang w:val="it-IT" w:eastAsia="en-IN"/>
        </w:rPr>
        <w:t>Experimental studies-</w:t>
      </w:r>
    </w:p>
    <w:p w14:paraId="329F9D6D" w14:textId="77777777" w:rsidR="008978A1" w:rsidRPr="00254C4C" w:rsidRDefault="008978A1" w:rsidP="007545EC">
      <w:pPr>
        <w:pStyle w:val="NoSpacing"/>
        <w:spacing w:line="276" w:lineRule="auto"/>
        <w:jc w:val="both"/>
        <w:rPr>
          <w:rFonts w:ascii="Times New Roman" w:eastAsia="Times New Roman" w:hAnsi="Times New Roman"/>
          <w:color w:val="000000" w:themeColor="text1"/>
          <w:sz w:val="20"/>
          <w:szCs w:val="20"/>
          <w:lang w:eastAsia="en-IN"/>
        </w:rPr>
      </w:pPr>
      <w:r w:rsidRPr="00254C4C">
        <w:rPr>
          <w:rFonts w:ascii="Times New Roman" w:eastAsia="Times New Roman" w:hAnsi="Times New Roman"/>
          <w:color w:val="000000" w:themeColor="text1"/>
          <w:sz w:val="20"/>
          <w:szCs w:val="20"/>
          <w:lang w:val="it-IT" w:eastAsia="en-IN"/>
        </w:rPr>
        <w:t xml:space="preserve">Mitchell, </w:t>
      </w:r>
      <w:r w:rsidR="00DF086A" w:rsidRPr="00254C4C">
        <w:rPr>
          <w:rFonts w:ascii="Times New Roman" w:eastAsia="Times New Roman" w:hAnsi="Times New Roman"/>
          <w:color w:val="000000" w:themeColor="text1"/>
          <w:sz w:val="20"/>
          <w:szCs w:val="20"/>
          <w:lang w:val="it-IT" w:eastAsia="en-IN"/>
        </w:rPr>
        <w:t>(</w:t>
      </w:r>
      <w:r w:rsidRPr="00254C4C">
        <w:rPr>
          <w:rFonts w:ascii="Times New Roman" w:eastAsia="Times New Roman" w:hAnsi="Times New Roman"/>
          <w:color w:val="000000" w:themeColor="text1"/>
          <w:sz w:val="20"/>
          <w:szCs w:val="20"/>
          <w:lang w:val="it-IT" w:eastAsia="en-IN"/>
        </w:rPr>
        <w:t>1956</w:t>
      </w:r>
      <w:r w:rsidR="00DF086A" w:rsidRPr="00254C4C">
        <w:rPr>
          <w:rFonts w:ascii="Times New Roman" w:eastAsia="Times New Roman" w:hAnsi="Times New Roman"/>
          <w:color w:val="000000" w:themeColor="text1"/>
          <w:sz w:val="20"/>
          <w:szCs w:val="20"/>
          <w:lang w:val="it-IT" w:eastAsia="en-IN"/>
        </w:rPr>
        <w:t>)</w:t>
      </w:r>
      <w:r w:rsidRPr="00254C4C">
        <w:rPr>
          <w:rFonts w:ascii="Times New Roman" w:eastAsia="Times New Roman" w:hAnsi="Times New Roman"/>
          <w:color w:val="000000" w:themeColor="text1"/>
          <w:sz w:val="20"/>
          <w:szCs w:val="20"/>
          <w:lang w:val="it-IT" w:eastAsia="en-IN"/>
        </w:rPr>
        <w:t xml:space="preserve"> experimentally showed that brine saturated randomly oriented Illite-Quartz mixture converts to a preferably oriented fabric due to a small increase in compressive stress, and the fabric tends to align perpendicular to the applied stress field. However, similar experiments with montmorillonite did not show a very consiste</w:t>
      </w:r>
      <w:r w:rsidR="00DF086A" w:rsidRPr="00254C4C">
        <w:rPr>
          <w:rFonts w:ascii="Times New Roman" w:eastAsia="Times New Roman" w:hAnsi="Times New Roman"/>
          <w:color w:val="000000" w:themeColor="text1"/>
          <w:sz w:val="20"/>
          <w:szCs w:val="20"/>
          <w:lang w:val="it-IT" w:eastAsia="en-IN"/>
        </w:rPr>
        <w:t>nt result (Mitchell, 1956). Bow</w:t>
      </w:r>
      <w:r w:rsidRPr="00254C4C">
        <w:rPr>
          <w:rFonts w:ascii="Times New Roman" w:eastAsia="Times New Roman" w:hAnsi="Times New Roman"/>
          <w:color w:val="000000" w:themeColor="text1"/>
          <w:sz w:val="20"/>
          <w:szCs w:val="20"/>
          <w:lang w:val="it-IT" w:eastAsia="en-IN"/>
        </w:rPr>
        <w:t>l</w:t>
      </w:r>
      <w:r w:rsidR="00DF086A" w:rsidRPr="00254C4C">
        <w:rPr>
          <w:rFonts w:ascii="Times New Roman" w:eastAsia="Times New Roman" w:hAnsi="Times New Roman"/>
          <w:color w:val="000000" w:themeColor="text1"/>
          <w:sz w:val="20"/>
          <w:szCs w:val="20"/>
          <w:lang w:val="it-IT" w:eastAsia="en-IN"/>
        </w:rPr>
        <w:t>e</w:t>
      </w:r>
      <w:r w:rsidRPr="00254C4C">
        <w:rPr>
          <w:rFonts w:ascii="Times New Roman" w:eastAsia="Times New Roman" w:hAnsi="Times New Roman"/>
          <w:color w:val="000000" w:themeColor="text1"/>
          <w:sz w:val="20"/>
          <w:szCs w:val="20"/>
          <w:lang w:val="it-IT" w:eastAsia="en-IN"/>
        </w:rPr>
        <w:t xml:space="preserve">s et al., </w:t>
      </w:r>
      <w:r w:rsidR="006B1338" w:rsidRPr="00254C4C">
        <w:rPr>
          <w:rFonts w:ascii="Times New Roman" w:eastAsia="Times New Roman" w:hAnsi="Times New Roman"/>
          <w:color w:val="000000" w:themeColor="text1"/>
          <w:sz w:val="20"/>
          <w:szCs w:val="20"/>
          <w:lang w:val="it-IT" w:eastAsia="en-IN"/>
        </w:rPr>
        <w:t>(</w:t>
      </w:r>
      <w:r w:rsidRPr="00254C4C">
        <w:rPr>
          <w:rFonts w:ascii="Times New Roman" w:eastAsia="Times New Roman" w:hAnsi="Times New Roman"/>
          <w:color w:val="000000" w:themeColor="text1"/>
          <w:sz w:val="20"/>
          <w:szCs w:val="20"/>
          <w:lang w:val="it-IT" w:eastAsia="en-IN"/>
        </w:rPr>
        <w:t>1969</w:t>
      </w:r>
      <w:r w:rsidR="006B1338" w:rsidRPr="00254C4C">
        <w:rPr>
          <w:rFonts w:ascii="Times New Roman" w:eastAsia="Times New Roman" w:hAnsi="Times New Roman"/>
          <w:color w:val="000000" w:themeColor="text1"/>
          <w:sz w:val="20"/>
          <w:szCs w:val="20"/>
          <w:lang w:val="it-IT" w:eastAsia="en-IN"/>
        </w:rPr>
        <w:t>)</w:t>
      </w:r>
      <w:r w:rsidRPr="00254C4C">
        <w:rPr>
          <w:rFonts w:ascii="Times New Roman" w:eastAsia="Times New Roman" w:hAnsi="Times New Roman"/>
          <w:color w:val="000000" w:themeColor="text1"/>
          <w:sz w:val="20"/>
          <w:szCs w:val="20"/>
          <w:lang w:val="it-IT" w:eastAsia="en-IN"/>
        </w:rPr>
        <w:t xml:space="preserve"> collected core samples from the Gulf of Mexico and performed compaction experiments on fine-grained sediments. Further, the progressive change of the microstructure was documented using an electron microscope. It was observed that at very low stress of 0.4</w:t>
      </w:r>
      <w:r w:rsidR="006B1338" w:rsidRPr="00254C4C">
        <w:rPr>
          <w:rFonts w:ascii="Times New Roman" w:eastAsia="Times New Roman" w:hAnsi="Times New Roman"/>
          <w:color w:val="000000" w:themeColor="text1"/>
          <w:sz w:val="20"/>
          <w:szCs w:val="20"/>
          <w:lang w:val="it-IT" w:eastAsia="en-IN"/>
        </w:rPr>
        <w:t xml:space="preserve"> </w:t>
      </w:r>
      <w:r w:rsidRPr="00254C4C">
        <w:rPr>
          <w:rFonts w:ascii="Times New Roman" w:eastAsia="Times New Roman" w:hAnsi="Times New Roman"/>
          <w:color w:val="000000" w:themeColor="text1"/>
          <w:sz w:val="20"/>
          <w:szCs w:val="20"/>
          <w:lang w:val="it-IT" w:eastAsia="en-IN"/>
        </w:rPr>
        <w:t>MPa the sediment shows the random orientation of the particles although the sample appears to be densely packed. While the same sample was subjected to a compressive stress of 6.3MPa the microstructure showed the prefer</w:t>
      </w:r>
      <w:r w:rsidR="006B1338" w:rsidRPr="00254C4C">
        <w:rPr>
          <w:rFonts w:ascii="Times New Roman" w:eastAsia="Times New Roman" w:hAnsi="Times New Roman"/>
          <w:color w:val="000000" w:themeColor="text1"/>
          <w:sz w:val="20"/>
          <w:szCs w:val="20"/>
          <w:lang w:val="it-IT" w:eastAsia="en-IN"/>
        </w:rPr>
        <w:t>red alignment of particles (Bow</w:t>
      </w:r>
      <w:r w:rsidRPr="00254C4C">
        <w:rPr>
          <w:rFonts w:ascii="Times New Roman" w:eastAsia="Times New Roman" w:hAnsi="Times New Roman"/>
          <w:color w:val="000000" w:themeColor="text1"/>
          <w:sz w:val="20"/>
          <w:szCs w:val="20"/>
          <w:lang w:val="it-IT" w:eastAsia="en-IN"/>
        </w:rPr>
        <w:t>l</w:t>
      </w:r>
      <w:r w:rsidR="006B1338" w:rsidRPr="00254C4C">
        <w:rPr>
          <w:rFonts w:ascii="Times New Roman" w:eastAsia="Times New Roman" w:hAnsi="Times New Roman"/>
          <w:color w:val="000000" w:themeColor="text1"/>
          <w:sz w:val="20"/>
          <w:szCs w:val="20"/>
          <w:lang w:val="it-IT" w:eastAsia="en-IN"/>
        </w:rPr>
        <w:t>e</w:t>
      </w:r>
      <w:r w:rsidRPr="00254C4C">
        <w:rPr>
          <w:rFonts w:ascii="Times New Roman" w:eastAsia="Times New Roman" w:hAnsi="Times New Roman"/>
          <w:color w:val="000000" w:themeColor="text1"/>
          <w:sz w:val="20"/>
          <w:szCs w:val="20"/>
          <w:lang w:val="it-IT" w:eastAsia="en-IN"/>
        </w:rPr>
        <w:t xml:space="preserve">s et al., 1969). </w:t>
      </w:r>
      <w:r w:rsidR="007C2C16" w:rsidRPr="00254C4C">
        <w:rPr>
          <w:rFonts w:ascii="Times New Roman" w:eastAsia="Times New Roman" w:hAnsi="Times New Roman"/>
          <w:color w:val="000000" w:themeColor="text1"/>
          <w:sz w:val="20"/>
          <w:szCs w:val="20"/>
          <w:lang w:val="it-IT" w:eastAsia="en-IN"/>
        </w:rPr>
        <w:t>Grif</w:t>
      </w:r>
      <w:r w:rsidR="0015415D" w:rsidRPr="00254C4C">
        <w:rPr>
          <w:rFonts w:ascii="Times New Roman" w:eastAsia="Times New Roman" w:hAnsi="Times New Roman"/>
          <w:color w:val="000000" w:themeColor="text1"/>
          <w:sz w:val="20"/>
          <w:szCs w:val="20"/>
          <w:lang w:val="it-IT" w:eastAsia="en-IN"/>
        </w:rPr>
        <w:t>f</w:t>
      </w:r>
      <w:r w:rsidR="007C2C16" w:rsidRPr="00254C4C">
        <w:rPr>
          <w:rFonts w:ascii="Times New Roman" w:eastAsia="Times New Roman" w:hAnsi="Times New Roman"/>
          <w:color w:val="000000" w:themeColor="text1"/>
          <w:sz w:val="20"/>
          <w:szCs w:val="20"/>
          <w:lang w:val="it-IT" w:eastAsia="en-IN"/>
        </w:rPr>
        <w:t>ith</w:t>
      </w:r>
      <w:r w:rsidR="0015415D" w:rsidRPr="00254C4C">
        <w:rPr>
          <w:rFonts w:ascii="Times New Roman" w:eastAsia="Times New Roman" w:hAnsi="Times New Roman"/>
          <w:color w:val="000000" w:themeColor="text1"/>
          <w:sz w:val="20"/>
          <w:szCs w:val="20"/>
          <w:lang w:val="it-IT" w:eastAsia="en-IN"/>
        </w:rPr>
        <w:t>s</w:t>
      </w:r>
      <w:r w:rsidR="007C2C16" w:rsidRPr="00254C4C">
        <w:rPr>
          <w:rFonts w:ascii="Times New Roman" w:eastAsia="Times New Roman" w:hAnsi="Times New Roman"/>
          <w:color w:val="000000" w:themeColor="text1"/>
          <w:sz w:val="20"/>
          <w:szCs w:val="20"/>
          <w:lang w:val="it-IT" w:eastAsia="en-IN"/>
        </w:rPr>
        <w:t xml:space="preserve"> and Joshi, </w:t>
      </w:r>
      <w:r w:rsidR="0015415D" w:rsidRPr="00254C4C">
        <w:rPr>
          <w:rFonts w:ascii="Times New Roman" w:eastAsia="Times New Roman" w:hAnsi="Times New Roman"/>
          <w:color w:val="000000" w:themeColor="text1"/>
          <w:sz w:val="20"/>
          <w:szCs w:val="20"/>
          <w:lang w:val="it-IT" w:eastAsia="en-IN"/>
        </w:rPr>
        <w:t>(</w:t>
      </w:r>
      <w:r w:rsidR="007C2C16" w:rsidRPr="00254C4C">
        <w:rPr>
          <w:rFonts w:ascii="Times New Roman" w:eastAsia="Times New Roman" w:hAnsi="Times New Roman"/>
          <w:color w:val="000000" w:themeColor="text1"/>
          <w:sz w:val="20"/>
          <w:szCs w:val="20"/>
          <w:lang w:val="it-IT" w:eastAsia="en-IN"/>
        </w:rPr>
        <w:t>1989</w:t>
      </w:r>
      <w:r w:rsidR="0015415D" w:rsidRPr="00254C4C">
        <w:rPr>
          <w:rFonts w:ascii="Times New Roman" w:eastAsia="Times New Roman" w:hAnsi="Times New Roman"/>
          <w:color w:val="000000" w:themeColor="text1"/>
          <w:sz w:val="20"/>
          <w:szCs w:val="20"/>
          <w:lang w:val="it-IT" w:eastAsia="en-IN"/>
        </w:rPr>
        <w:t xml:space="preserve">) studied change in pore </w:t>
      </w:r>
      <w:r w:rsidR="007C2C16" w:rsidRPr="00254C4C">
        <w:rPr>
          <w:rFonts w:ascii="Times New Roman" w:eastAsia="Times New Roman" w:hAnsi="Times New Roman"/>
          <w:color w:val="000000" w:themeColor="text1"/>
          <w:sz w:val="20"/>
          <w:szCs w:val="20"/>
          <w:lang w:val="it-IT" w:eastAsia="en-IN"/>
        </w:rPr>
        <w:t>size distribution during consolidation of clay, and observed reduction in total volume is largely related to the reduction in largest existing pores. With increasing consolidation stress</w:t>
      </w:r>
      <w:r w:rsidR="00A22AAA" w:rsidRPr="00254C4C">
        <w:rPr>
          <w:rFonts w:ascii="Times New Roman" w:eastAsia="Times New Roman" w:hAnsi="Times New Roman"/>
          <w:color w:val="000000" w:themeColor="text1"/>
          <w:sz w:val="20"/>
          <w:szCs w:val="20"/>
          <w:lang w:val="it-IT" w:eastAsia="en-IN"/>
        </w:rPr>
        <w:t>,</w:t>
      </w:r>
      <w:r w:rsidR="007C2C16" w:rsidRPr="00254C4C">
        <w:rPr>
          <w:rFonts w:ascii="Times New Roman" w:eastAsia="Times New Roman" w:hAnsi="Times New Roman"/>
          <w:color w:val="000000" w:themeColor="text1"/>
          <w:sz w:val="20"/>
          <w:szCs w:val="20"/>
          <w:lang w:val="it-IT" w:eastAsia="en-IN"/>
        </w:rPr>
        <w:t xml:space="preserve"> por</w:t>
      </w:r>
      <w:r w:rsidR="00A22AAA" w:rsidRPr="00254C4C">
        <w:rPr>
          <w:rFonts w:ascii="Times New Roman" w:eastAsia="Times New Roman" w:hAnsi="Times New Roman"/>
          <w:color w:val="000000" w:themeColor="text1"/>
          <w:sz w:val="20"/>
          <w:szCs w:val="20"/>
          <w:lang w:val="it-IT" w:eastAsia="en-IN"/>
        </w:rPr>
        <w:t>e size distribution curve shifted</w:t>
      </w:r>
      <w:r w:rsidR="007C2C16" w:rsidRPr="00254C4C">
        <w:rPr>
          <w:rFonts w:ascii="Times New Roman" w:eastAsia="Times New Roman" w:hAnsi="Times New Roman"/>
          <w:color w:val="000000" w:themeColor="text1"/>
          <w:sz w:val="20"/>
          <w:szCs w:val="20"/>
          <w:lang w:val="it-IT" w:eastAsia="en-IN"/>
        </w:rPr>
        <w:t xml:space="preserve"> toward smaller pore sizes. </w:t>
      </w:r>
      <w:r w:rsidR="001864A8" w:rsidRPr="00254C4C">
        <w:rPr>
          <w:rFonts w:ascii="Times New Roman" w:eastAsia="Times New Roman" w:hAnsi="Times New Roman"/>
          <w:color w:val="000000" w:themeColor="text1"/>
          <w:sz w:val="20"/>
          <w:szCs w:val="20"/>
          <w:lang w:eastAsia="en-IN"/>
        </w:rPr>
        <w:t>Grif</w:t>
      </w:r>
      <w:r w:rsidR="0015415D" w:rsidRPr="00254C4C">
        <w:rPr>
          <w:rFonts w:ascii="Times New Roman" w:eastAsia="Times New Roman" w:hAnsi="Times New Roman"/>
          <w:color w:val="000000" w:themeColor="text1"/>
          <w:sz w:val="20"/>
          <w:szCs w:val="20"/>
          <w:lang w:eastAsia="en-IN"/>
        </w:rPr>
        <w:t>f</w:t>
      </w:r>
      <w:r w:rsidR="001864A8" w:rsidRPr="00254C4C">
        <w:rPr>
          <w:rFonts w:ascii="Times New Roman" w:eastAsia="Times New Roman" w:hAnsi="Times New Roman"/>
          <w:color w:val="000000" w:themeColor="text1"/>
          <w:sz w:val="20"/>
          <w:szCs w:val="20"/>
          <w:lang w:eastAsia="en-IN"/>
        </w:rPr>
        <w:t>ith</w:t>
      </w:r>
      <w:r w:rsidR="0015415D" w:rsidRPr="00254C4C">
        <w:rPr>
          <w:rFonts w:ascii="Times New Roman" w:eastAsia="Times New Roman" w:hAnsi="Times New Roman"/>
          <w:color w:val="000000" w:themeColor="text1"/>
          <w:sz w:val="20"/>
          <w:szCs w:val="20"/>
          <w:lang w:eastAsia="en-IN"/>
        </w:rPr>
        <w:t>s</w:t>
      </w:r>
      <w:r w:rsidR="001864A8" w:rsidRPr="00254C4C">
        <w:rPr>
          <w:rFonts w:ascii="Times New Roman" w:eastAsia="Times New Roman" w:hAnsi="Times New Roman"/>
          <w:color w:val="000000" w:themeColor="text1"/>
          <w:sz w:val="20"/>
          <w:szCs w:val="20"/>
          <w:lang w:eastAsia="en-IN"/>
        </w:rPr>
        <w:t xml:space="preserve"> and Joshi, </w:t>
      </w:r>
      <w:r w:rsidR="0015415D" w:rsidRPr="00254C4C">
        <w:rPr>
          <w:rFonts w:ascii="Times New Roman" w:eastAsia="Times New Roman" w:hAnsi="Times New Roman"/>
          <w:color w:val="000000" w:themeColor="text1"/>
          <w:sz w:val="20"/>
          <w:szCs w:val="20"/>
          <w:lang w:eastAsia="en-IN"/>
        </w:rPr>
        <w:t>(</w:t>
      </w:r>
      <w:r w:rsidR="001864A8" w:rsidRPr="00254C4C">
        <w:rPr>
          <w:rFonts w:ascii="Times New Roman" w:eastAsia="Times New Roman" w:hAnsi="Times New Roman"/>
          <w:color w:val="000000" w:themeColor="text1"/>
          <w:sz w:val="20"/>
          <w:szCs w:val="20"/>
          <w:lang w:eastAsia="en-IN"/>
        </w:rPr>
        <w:t>1990</w:t>
      </w:r>
      <w:r w:rsidR="0015415D" w:rsidRPr="00254C4C">
        <w:rPr>
          <w:rFonts w:ascii="Times New Roman" w:eastAsia="Times New Roman" w:hAnsi="Times New Roman"/>
          <w:color w:val="000000" w:themeColor="text1"/>
          <w:sz w:val="20"/>
          <w:szCs w:val="20"/>
          <w:lang w:eastAsia="en-IN"/>
        </w:rPr>
        <w:t>)</w:t>
      </w:r>
      <w:r w:rsidR="001864A8" w:rsidRPr="00254C4C">
        <w:rPr>
          <w:rFonts w:ascii="Times New Roman" w:eastAsia="Times New Roman" w:hAnsi="Times New Roman"/>
          <w:color w:val="000000" w:themeColor="text1"/>
          <w:sz w:val="20"/>
          <w:szCs w:val="20"/>
          <w:lang w:eastAsia="en-IN"/>
        </w:rPr>
        <w:t xml:space="preserve"> studied change in pore distribution due to</w:t>
      </w:r>
      <w:r w:rsidR="00CF4BEA" w:rsidRPr="00254C4C">
        <w:rPr>
          <w:rFonts w:ascii="Times New Roman" w:eastAsia="Times New Roman" w:hAnsi="Times New Roman"/>
          <w:color w:val="000000" w:themeColor="text1"/>
          <w:sz w:val="20"/>
          <w:szCs w:val="20"/>
          <w:lang w:eastAsia="en-IN"/>
        </w:rPr>
        <w:t xml:space="preserve"> secondary consolidation using m</w:t>
      </w:r>
      <w:r w:rsidR="001864A8" w:rsidRPr="00254C4C">
        <w:rPr>
          <w:rFonts w:ascii="Times New Roman" w:eastAsia="Times New Roman" w:hAnsi="Times New Roman"/>
          <w:color w:val="000000" w:themeColor="text1"/>
          <w:sz w:val="20"/>
          <w:szCs w:val="20"/>
          <w:lang w:eastAsia="en-IN"/>
        </w:rPr>
        <w:t xml:space="preserve">ercury intrusion </w:t>
      </w:r>
      <w:proofErr w:type="spellStart"/>
      <w:r w:rsidR="001864A8" w:rsidRPr="00254C4C">
        <w:rPr>
          <w:rFonts w:ascii="Times New Roman" w:eastAsia="Times New Roman" w:hAnsi="Times New Roman"/>
          <w:color w:val="000000" w:themeColor="text1"/>
          <w:sz w:val="20"/>
          <w:szCs w:val="20"/>
          <w:lang w:eastAsia="en-IN"/>
        </w:rPr>
        <w:t>porosimetry</w:t>
      </w:r>
      <w:proofErr w:type="spellEnd"/>
      <w:r w:rsidR="001864A8" w:rsidRPr="00254C4C">
        <w:rPr>
          <w:rFonts w:ascii="Times New Roman" w:eastAsia="Times New Roman" w:hAnsi="Times New Roman"/>
          <w:color w:val="000000" w:themeColor="text1"/>
          <w:sz w:val="20"/>
          <w:szCs w:val="20"/>
          <w:lang w:eastAsia="en-IN"/>
        </w:rPr>
        <w:t xml:space="preserve">. </w:t>
      </w:r>
      <w:r w:rsidR="00FB7AD6" w:rsidRPr="00254C4C">
        <w:rPr>
          <w:rFonts w:ascii="Times New Roman" w:eastAsia="Times New Roman" w:hAnsi="Times New Roman"/>
          <w:color w:val="000000" w:themeColor="text1"/>
          <w:sz w:val="20"/>
          <w:szCs w:val="20"/>
          <w:lang w:eastAsia="en-IN"/>
        </w:rPr>
        <w:t>T</w:t>
      </w:r>
      <w:r w:rsidR="00562800" w:rsidRPr="00254C4C">
        <w:rPr>
          <w:rFonts w:ascii="Times New Roman" w:eastAsia="Times New Roman" w:hAnsi="Times New Roman"/>
          <w:color w:val="000000" w:themeColor="text1"/>
          <w:sz w:val="20"/>
          <w:szCs w:val="20"/>
          <w:lang w:eastAsia="en-IN"/>
        </w:rPr>
        <w:t xml:space="preserve">he maximum </w:t>
      </w:r>
      <w:r w:rsidR="00FB4871" w:rsidRPr="00254C4C">
        <w:rPr>
          <w:rFonts w:ascii="Times New Roman" w:eastAsia="Times New Roman" w:hAnsi="Times New Roman"/>
          <w:color w:val="000000" w:themeColor="text1"/>
          <w:sz w:val="20"/>
          <w:szCs w:val="20"/>
          <w:lang w:eastAsia="en-IN"/>
        </w:rPr>
        <w:t>effect</w:t>
      </w:r>
      <w:r w:rsidR="00562800" w:rsidRPr="00254C4C">
        <w:rPr>
          <w:rFonts w:ascii="Times New Roman" w:eastAsia="Times New Roman" w:hAnsi="Times New Roman"/>
          <w:color w:val="000000" w:themeColor="text1"/>
          <w:sz w:val="20"/>
          <w:szCs w:val="20"/>
          <w:lang w:eastAsia="en-IN"/>
        </w:rPr>
        <w:t xml:space="preserve"> </w:t>
      </w:r>
      <w:r w:rsidR="00FB4871" w:rsidRPr="00254C4C">
        <w:rPr>
          <w:rFonts w:ascii="Times New Roman" w:eastAsia="Times New Roman" w:hAnsi="Times New Roman"/>
          <w:color w:val="000000" w:themeColor="text1"/>
          <w:sz w:val="20"/>
          <w:szCs w:val="20"/>
          <w:lang w:eastAsia="en-IN"/>
        </w:rPr>
        <w:t xml:space="preserve">of secondary compression was observed in the </w:t>
      </w:r>
      <w:r w:rsidR="00483608" w:rsidRPr="00254C4C">
        <w:rPr>
          <w:rFonts w:ascii="Times New Roman" w:eastAsia="Times New Roman" w:hAnsi="Times New Roman"/>
          <w:color w:val="000000" w:themeColor="text1"/>
          <w:sz w:val="20"/>
          <w:szCs w:val="20"/>
          <w:lang w:eastAsia="en-IN"/>
        </w:rPr>
        <w:t>pore</w:t>
      </w:r>
      <w:r w:rsidR="00FB4871" w:rsidRPr="00254C4C">
        <w:rPr>
          <w:rFonts w:ascii="Times New Roman" w:eastAsia="Times New Roman" w:hAnsi="Times New Roman"/>
          <w:color w:val="000000" w:themeColor="text1"/>
          <w:sz w:val="20"/>
          <w:szCs w:val="20"/>
          <w:lang w:eastAsia="en-IN"/>
        </w:rPr>
        <w:t xml:space="preserve"> size range </w:t>
      </w:r>
      <w:r w:rsidR="00483608" w:rsidRPr="00254C4C">
        <w:rPr>
          <w:rFonts w:ascii="Times New Roman" w:eastAsia="Times New Roman" w:hAnsi="Times New Roman"/>
          <w:color w:val="000000" w:themeColor="text1"/>
          <w:sz w:val="20"/>
          <w:szCs w:val="20"/>
          <w:lang w:eastAsia="en-IN"/>
        </w:rPr>
        <w:t xml:space="preserve">of </w:t>
      </w:r>
      <w:r w:rsidR="00FB4871" w:rsidRPr="00254C4C">
        <w:rPr>
          <w:rFonts w:ascii="Times New Roman" w:eastAsia="Times New Roman" w:hAnsi="Times New Roman"/>
          <w:color w:val="000000" w:themeColor="text1"/>
          <w:sz w:val="20"/>
          <w:szCs w:val="20"/>
          <w:lang w:eastAsia="en-IN"/>
        </w:rPr>
        <w:t xml:space="preserve">100 to 1000nm which is inconsistent with micropore deformation theories. </w:t>
      </w:r>
      <w:r w:rsidR="00D45975" w:rsidRPr="00254C4C">
        <w:rPr>
          <w:rFonts w:ascii="Times New Roman" w:eastAsia="Times New Roman" w:hAnsi="Times New Roman"/>
          <w:color w:val="000000" w:themeColor="text1"/>
          <w:sz w:val="20"/>
          <w:szCs w:val="20"/>
          <w:lang w:eastAsia="en-IN"/>
        </w:rPr>
        <w:t xml:space="preserve">Using scanning electron microscopy and mercury intrusion </w:t>
      </w:r>
      <w:proofErr w:type="spellStart"/>
      <w:r w:rsidR="00D45975" w:rsidRPr="00254C4C">
        <w:rPr>
          <w:rFonts w:ascii="Times New Roman" w:eastAsia="Times New Roman" w:hAnsi="Times New Roman"/>
          <w:color w:val="000000" w:themeColor="text1"/>
          <w:sz w:val="20"/>
          <w:szCs w:val="20"/>
          <w:lang w:eastAsia="en-IN"/>
        </w:rPr>
        <w:t>porosimetry</w:t>
      </w:r>
      <w:proofErr w:type="spellEnd"/>
      <w:r w:rsidR="00382969" w:rsidRPr="00254C4C">
        <w:rPr>
          <w:rFonts w:ascii="Times New Roman" w:eastAsia="Times New Roman" w:hAnsi="Times New Roman"/>
          <w:color w:val="000000" w:themeColor="text1"/>
          <w:sz w:val="20"/>
          <w:szCs w:val="20"/>
          <w:lang w:eastAsia="en-IN"/>
        </w:rPr>
        <w:t>,</w:t>
      </w:r>
      <w:r w:rsidR="00D45975" w:rsidRPr="00254C4C">
        <w:rPr>
          <w:rFonts w:ascii="Times New Roman" w:eastAsia="Times New Roman" w:hAnsi="Times New Roman"/>
          <w:color w:val="000000" w:themeColor="text1"/>
          <w:sz w:val="20"/>
          <w:szCs w:val="20"/>
          <w:lang w:eastAsia="en-IN"/>
        </w:rPr>
        <w:t xml:space="preserve"> Delage</w:t>
      </w:r>
      <w:r w:rsidR="00382969" w:rsidRPr="00254C4C">
        <w:rPr>
          <w:rFonts w:ascii="Times New Roman" w:eastAsia="Times New Roman" w:hAnsi="Times New Roman"/>
          <w:color w:val="000000" w:themeColor="text1"/>
          <w:sz w:val="20"/>
          <w:szCs w:val="20"/>
          <w:lang w:eastAsia="en-IN"/>
        </w:rPr>
        <w:t xml:space="preserve"> and Lefebvre, 1884</w:t>
      </w:r>
      <w:r w:rsidR="00D45975" w:rsidRPr="00254C4C">
        <w:rPr>
          <w:rFonts w:ascii="Times New Roman" w:eastAsia="Times New Roman" w:hAnsi="Times New Roman"/>
          <w:color w:val="000000" w:themeColor="text1"/>
          <w:sz w:val="20"/>
          <w:szCs w:val="20"/>
          <w:lang w:eastAsia="en-IN"/>
        </w:rPr>
        <w:t xml:space="preserve"> studied structures of intact, </w:t>
      </w:r>
      <w:proofErr w:type="spellStart"/>
      <w:r w:rsidR="00D45975" w:rsidRPr="00254C4C">
        <w:rPr>
          <w:rFonts w:ascii="Times New Roman" w:eastAsia="Times New Roman" w:hAnsi="Times New Roman"/>
          <w:color w:val="000000" w:themeColor="text1"/>
          <w:sz w:val="20"/>
          <w:szCs w:val="20"/>
          <w:lang w:eastAsia="en-IN"/>
        </w:rPr>
        <w:t>remolded</w:t>
      </w:r>
      <w:proofErr w:type="spellEnd"/>
      <w:r w:rsidR="00D45975" w:rsidRPr="00254C4C">
        <w:rPr>
          <w:rFonts w:ascii="Times New Roman" w:eastAsia="Times New Roman" w:hAnsi="Times New Roman"/>
          <w:color w:val="000000" w:themeColor="text1"/>
          <w:sz w:val="20"/>
          <w:szCs w:val="20"/>
          <w:lang w:eastAsia="en-IN"/>
        </w:rPr>
        <w:t xml:space="preserve"> and oven-dried soil, and evolution of soil structures during 1-D consolidation. They observed, </w:t>
      </w:r>
      <w:r w:rsidR="00B1353C" w:rsidRPr="00254C4C">
        <w:rPr>
          <w:rFonts w:ascii="Times New Roman" w:eastAsia="Times New Roman" w:hAnsi="Times New Roman"/>
          <w:color w:val="000000" w:themeColor="text1"/>
          <w:sz w:val="20"/>
          <w:szCs w:val="20"/>
          <w:lang w:eastAsia="en-IN"/>
        </w:rPr>
        <w:t xml:space="preserve">initially at the beginning of consolidation, </w:t>
      </w:r>
      <w:r w:rsidR="00D45975" w:rsidRPr="00254C4C">
        <w:rPr>
          <w:rFonts w:ascii="Times New Roman" w:eastAsia="Times New Roman" w:hAnsi="Times New Roman"/>
          <w:color w:val="000000" w:themeColor="text1"/>
          <w:sz w:val="20"/>
          <w:szCs w:val="20"/>
          <w:lang w:eastAsia="en-IN"/>
        </w:rPr>
        <w:t>largest interaggregate pores first get affected, and with an increase in consolidation</w:t>
      </w:r>
      <w:r w:rsidR="00FB7AD6" w:rsidRPr="00254C4C">
        <w:rPr>
          <w:rFonts w:ascii="Times New Roman" w:eastAsia="Times New Roman" w:hAnsi="Times New Roman"/>
          <w:color w:val="000000" w:themeColor="text1"/>
          <w:sz w:val="20"/>
          <w:szCs w:val="20"/>
          <w:lang w:eastAsia="en-IN"/>
        </w:rPr>
        <w:t>,</w:t>
      </w:r>
      <w:r w:rsidR="00D45975" w:rsidRPr="00254C4C">
        <w:rPr>
          <w:rFonts w:ascii="Times New Roman" w:eastAsia="Times New Roman" w:hAnsi="Times New Roman"/>
          <w:color w:val="000000" w:themeColor="text1"/>
          <w:sz w:val="20"/>
          <w:szCs w:val="20"/>
          <w:lang w:eastAsia="en-IN"/>
        </w:rPr>
        <w:t xml:space="preserve"> smaller and smaller pores get affected. </w:t>
      </w:r>
      <w:r w:rsidRPr="00254C4C">
        <w:rPr>
          <w:rFonts w:ascii="Times New Roman" w:eastAsia="Times New Roman" w:hAnsi="Times New Roman"/>
          <w:color w:val="000000" w:themeColor="text1"/>
          <w:sz w:val="20"/>
          <w:szCs w:val="20"/>
          <w:lang w:val="it-IT" w:eastAsia="en-IN"/>
        </w:rPr>
        <w:t>Vasseur et al., 1995 performed compaction experiments on clay in the load range between 0.1MPa to 50MPa corresponding to a burial depth of several kilometers and studied the microstructure using TEM (transmission electron microscop</w:t>
      </w:r>
      <w:r w:rsidR="00AC075B" w:rsidRPr="00254C4C">
        <w:rPr>
          <w:rFonts w:ascii="Times New Roman" w:eastAsia="Times New Roman" w:hAnsi="Times New Roman"/>
          <w:color w:val="000000" w:themeColor="text1"/>
          <w:sz w:val="20"/>
          <w:szCs w:val="20"/>
          <w:lang w:val="it-IT" w:eastAsia="en-IN"/>
        </w:rPr>
        <w:t>y</w:t>
      </w:r>
      <w:r w:rsidRPr="00254C4C">
        <w:rPr>
          <w:rFonts w:ascii="Times New Roman" w:eastAsia="Times New Roman" w:hAnsi="Times New Roman"/>
          <w:color w:val="000000" w:themeColor="text1"/>
          <w:sz w:val="20"/>
          <w:szCs w:val="20"/>
          <w:lang w:val="it-IT" w:eastAsia="en-IN"/>
        </w:rPr>
        <w:t>). This study revealed that the void ratio in the mudstone sample decreases due to particle reorientation and the degree of anisotropy of the particle alignment is a function of</w:t>
      </w:r>
      <w:r w:rsidR="002B1E1A" w:rsidRPr="00254C4C">
        <w:rPr>
          <w:rFonts w:ascii="Times New Roman" w:eastAsia="Times New Roman" w:hAnsi="Times New Roman"/>
          <w:color w:val="000000" w:themeColor="text1"/>
          <w:sz w:val="20"/>
          <w:szCs w:val="20"/>
          <w:lang w:val="it-IT" w:eastAsia="en-IN"/>
        </w:rPr>
        <w:t xml:space="preserve"> applied compressive stress. Dje</w:t>
      </w:r>
      <w:r w:rsidRPr="00254C4C">
        <w:rPr>
          <w:rFonts w:ascii="Times New Roman" w:eastAsia="Times New Roman" w:hAnsi="Times New Roman"/>
          <w:color w:val="000000" w:themeColor="text1"/>
          <w:sz w:val="20"/>
          <w:szCs w:val="20"/>
          <w:lang w:val="it-IT" w:eastAsia="en-IN"/>
        </w:rPr>
        <w:t>ran-Maigre et al. 1998 performed compaction ex</w:t>
      </w:r>
      <w:r w:rsidR="00520C54" w:rsidRPr="00254C4C">
        <w:rPr>
          <w:rFonts w:ascii="Times New Roman" w:eastAsia="Times New Roman" w:hAnsi="Times New Roman"/>
          <w:color w:val="000000" w:themeColor="text1"/>
          <w:sz w:val="20"/>
          <w:szCs w:val="20"/>
          <w:lang w:val="it-IT" w:eastAsia="en-IN"/>
        </w:rPr>
        <w:t>periments on k</w:t>
      </w:r>
      <w:r w:rsidR="00731472" w:rsidRPr="00254C4C">
        <w:rPr>
          <w:rFonts w:ascii="Times New Roman" w:eastAsia="Times New Roman" w:hAnsi="Times New Roman"/>
          <w:color w:val="000000" w:themeColor="text1"/>
          <w:sz w:val="20"/>
          <w:szCs w:val="20"/>
          <w:lang w:val="it-IT" w:eastAsia="en-IN"/>
        </w:rPr>
        <w:t>aolinite</w:t>
      </w:r>
      <w:r w:rsidR="00AC075B" w:rsidRPr="00254C4C">
        <w:rPr>
          <w:rFonts w:ascii="Times New Roman" w:eastAsia="Times New Roman" w:hAnsi="Times New Roman"/>
          <w:color w:val="000000" w:themeColor="text1"/>
          <w:sz w:val="20"/>
          <w:szCs w:val="20"/>
          <w:lang w:val="it-IT" w:eastAsia="en-IN"/>
        </w:rPr>
        <w:t>, illite</w:t>
      </w:r>
      <w:r w:rsidRPr="00254C4C">
        <w:rPr>
          <w:rFonts w:ascii="Times New Roman" w:eastAsia="Times New Roman" w:hAnsi="Times New Roman"/>
          <w:color w:val="000000" w:themeColor="text1"/>
          <w:sz w:val="20"/>
          <w:szCs w:val="20"/>
          <w:lang w:val="it-IT" w:eastAsia="en-IN"/>
        </w:rPr>
        <w:t>, and illite-smectite mixed clay, and revealed that an incr</w:t>
      </w:r>
      <w:r w:rsidR="00B539F9" w:rsidRPr="00254C4C">
        <w:rPr>
          <w:rFonts w:ascii="Times New Roman" w:eastAsia="Times New Roman" w:hAnsi="Times New Roman"/>
          <w:color w:val="000000" w:themeColor="text1"/>
          <w:sz w:val="20"/>
          <w:szCs w:val="20"/>
          <w:lang w:val="it-IT" w:eastAsia="en-IN"/>
        </w:rPr>
        <w:t>ease in compaction stress caused</w:t>
      </w:r>
      <w:r w:rsidRPr="00254C4C">
        <w:rPr>
          <w:rFonts w:ascii="Times New Roman" w:eastAsia="Times New Roman" w:hAnsi="Times New Roman"/>
          <w:color w:val="000000" w:themeColor="text1"/>
          <w:sz w:val="20"/>
          <w:szCs w:val="20"/>
          <w:lang w:val="it-IT" w:eastAsia="en-IN"/>
        </w:rPr>
        <w:t xml:space="preserve"> reorientation of the particles perpendicular to the loading axis without deforming any particle structure. Cetin, </w:t>
      </w:r>
      <w:r w:rsidR="001A0128" w:rsidRPr="00254C4C">
        <w:rPr>
          <w:rFonts w:ascii="Times New Roman" w:eastAsia="Times New Roman" w:hAnsi="Times New Roman"/>
          <w:color w:val="000000" w:themeColor="text1"/>
          <w:sz w:val="20"/>
          <w:szCs w:val="20"/>
          <w:lang w:val="it-IT" w:eastAsia="en-IN"/>
        </w:rPr>
        <w:t>(</w:t>
      </w:r>
      <w:r w:rsidRPr="00254C4C">
        <w:rPr>
          <w:rFonts w:ascii="Times New Roman" w:eastAsia="Times New Roman" w:hAnsi="Times New Roman"/>
          <w:color w:val="000000" w:themeColor="text1"/>
          <w:sz w:val="20"/>
          <w:szCs w:val="20"/>
          <w:lang w:val="it-IT" w:eastAsia="en-IN"/>
        </w:rPr>
        <w:t>2004</w:t>
      </w:r>
      <w:r w:rsidR="001A0128" w:rsidRPr="00254C4C">
        <w:rPr>
          <w:rFonts w:ascii="Times New Roman" w:eastAsia="Times New Roman" w:hAnsi="Times New Roman"/>
          <w:color w:val="000000" w:themeColor="text1"/>
          <w:sz w:val="20"/>
          <w:szCs w:val="20"/>
          <w:lang w:val="it-IT" w:eastAsia="en-IN"/>
        </w:rPr>
        <w:t>)</w:t>
      </w:r>
      <w:r w:rsidRPr="00254C4C">
        <w:rPr>
          <w:rFonts w:ascii="Times New Roman" w:eastAsia="Times New Roman" w:hAnsi="Times New Roman"/>
          <w:color w:val="000000" w:themeColor="text1"/>
          <w:sz w:val="20"/>
          <w:szCs w:val="20"/>
          <w:lang w:val="it-IT" w:eastAsia="en-IN"/>
        </w:rPr>
        <w:t xml:space="preserve"> examined the change in void ratio with the change in orientation of pores in an artificial soil with increasing compressive stress. The author observed that the orientation of the pores does not significantly change while the stress is below the consolidation load, and with increasing compaction stress above consolidation load the preferred orientation of the pores significantly increases. Mondol et al., </w:t>
      </w:r>
      <w:r w:rsidR="001A0128" w:rsidRPr="00254C4C">
        <w:rPr>
          <w:rFonts w:ascii="Times New Roman" w:eastAsia="Times New Roman" w:hAnsi="Times New Roman"/>
          <w:color w:val="000000" w:themeColor="text1"/>
          <w:sz w:val="20"/>
          <w:szCs w:val="20"/>
          <w:lang w:val="it-IT" w:eastAsia="en-IN"/>
        </w:rPr>
        <w:t>(</w:t>
      </w:r>
      <w:r w:rsidRPr="00254C4C">
        <w:rPr>
          <w:rFonts w:ascii="Times New Roman" w:eastAsia="Times New Roman" w:hAnsi="Times New Roman"/>
          <w:color w:val="000000" w:themeColor="text1"/>
          <w:sz w:val="20"/>
          <w:szCs w:val="20"/>
          <w:lang w:val="it-IT" w:eastAsia="en-IN"/>
        </w:rPr>
        <w:t>2007</w:t>
      </w:r>
      <w:r w:rsidR="001A0128" w:rsidRPr="00254C4C">
        <w:rPr>
          <w:rFonts w:ascii="Times New Roman" w:eastAsia="Times New Roman" w:hAnsi="Times New Roman"/>
          <w:color w:val="000000" w:themeColor="text1"/>
          <w:sz w:val="20"/>
          <w:szCs w:val="20"/>
          <w:lang w:val="it-IT" w:eastAsia="en-IN"/>
        </w:rPr>
        <w:t>)</w:t>
      </w:r>
      <w:r w:rsidRPr="00254C4C">
        <w:rPr>
          <w:rFonts w:ascii="Times New Roman" w:eastAsia="Times New Roman" w:hAnsi="Times New Roman"/>
          <w:color w:val="000000" w:themeColor="text1"/>
          <w:sz w:val="20"/>
          <w:szCs w:val="20"/>
          <w:lang w:val="it-IT" w:eastAsia="en-IN"/>
        </w:rPr>
        <w:t xml:space="preserve"> performed experiments to </w:t>
      </w:r>
      <w:r w:rsidRPr="00254C4C">
        <w:rPr>
          <w:rFonts w:ascii="Times New Roman" w:hAnsi="Times New Roman"/>
          <w:color w:val="000000" w:themeColor="text1"/>
          <w:sz w:val="20"/>
          <w:szCs w:val="20"/>
          <w:lang w:val="en-US"/>
        </w:rPr>
        <w:t>understand the compaction behavior of dry and brine saturated clay aggregate ranging fr</w:t>
      </w:r>
      <w:r w:rsidR="00520C54" w:rsidRPr="00254C4C">
        <w:rPr>
          <w:rFonts w:ascii="Times New Roman" w:hAnsi="Times New Roman"/>
          <w:color w:val="000000" w:themeColor="text1"/>
          <w:sz w:val="20"/>
          <w:szCs w:val="20"/>
          <w:lang w:val="en-US"/>
        </w:rPr>
        <w:t>om smectite to k</w:t>
      </w:r>
      <w:r w:rsidRPr="00254C4C">
        <w:rPr>
          <w:rFonts w:ascii="Times New Roman" w:hAnsi="Times New Roman"/>
          <w:color w:val="000000" w:themeColor="text1"/>
          <w:sz w:val="20"/>
          <w:szCs w:val="20"/>
          <w:lang w:val="en-US"/>
        </w:rPr>
        <w:t>aolinite composition. They observed that kaolinitic clay compact</w:t>
      </w:r>
      <w:r w:rsidR="00687DDC" w:rsidRPr="00254C4C">
        <w:rPr>
          <w:rFonts w:ascii="Times New Roman" w:hAnsi="Times New Roman"/>
          <w:color w:val="000000" w:themeColor="text1"/>
          <w:sz w:val="20"/>
          <w:szCs w:val="20"/>
          <w:lang w:val="en-US"/>
        </w:rPr>
        <w:t>s</w:t>
      </w:r>
      <w:r w:rsidRPr="00254C4C">
        <w:rPr>
          <w:rFonts w:ascii="Times New Roman" w:hAnsi="Times New Roman"/>
          <w:color w:val="000000" w:themeColor="text1"/>
          <w:sz w:val="20"/>
          <w:szCs w:val="20"/>
          <w:lang w:val="en-US"/>
        </w:rPr>
        <w:t xml:space="preserve"> more than the smectite clay, and brine saturated clay is more compressible than dry clay. The g</w:t>
      </w:r>
      <w:r w:rsidR="0068260F" w:rsidRPr="00254C4C">
        <w:rPr>
          <w:rFonts w:ascii="Times New Roman" w:hAnsi="Times New Roman"/>
          <w:color w:val="000000" w:themeColor="text1"/>
          <w:sz w:val="20"/>
          <w:szCs w:val="20"/>
          <w:lang w:val="en-US"/>
        </w:rPr>
        <w:t>reater degree of compaction of kaolinitic clay than the s</w:t>
      </w:r>
      <w:r w:rsidRPr="00254C4C">
        <w:rPr>
          <w:rFonts w:ascii="Times New Roman" w:hAnsi="Times New Roman"/>
          <w:color w:val="000000" w:themeColor="text1"/>
          <w:sz w:val="20"/>
          <w:szCs w:val="20"/>
          <w:lang w:val="en-US"/>
        </w:rPr>
        <w:t xml:space="preserve">mectite clay was explained by the difference in </w:t>
      </w:r>
      <w:r w:rsidR="0068260F" w:rsidRPr="00254C4C">
        <w:rPr>
          <w:rFonts w:ascii="Times New Roman" w:hAnsi="Times New Roman"/>
          <w:color w:val="000000" w:themeColor="text1"/>
          <w:sz w:val="20"/>
          <w:szCs w:val="20"/>
          <w:lang w:val="en-US"/>
        </w:rPr>
        <w:t>grain sizes, as k</w:t>
      </w:r>
      <w:r w:rsidRPr="00254C4C">
        <w:rPr>
          <w:rFonts w:ascii="Times New Roman" w:hAnsi="Times New Roman"/>
          <w:color w:val="000000" w:themeColor="text1"/>
          <w:sz w:val="20"/>
          <w:szCs w:val="20"/>
          <w:lang w:val="en-US"/>
        </w:rPr>
        <w:t>aolinitic clay has</w:t>
      </w:r>
      <w:r w:rsidR="0068260F" w:rsidRPr="00254C4C">
        <w:rPr>
          <w:rFonts w:ascii="Times New Roman" w:hAnsi="Times New Roman"/>
          <w:color w:val="000000" w:themeColor="text1"/>
          <w:sz w:val="20"/>
          <w:szCs w:val="20"/>
          <w:lang w:val="en-US"/>
        </w:rPr>
        <w:t xml:space="preserve"> much larger grains compare to s</w:t>
      </w:r>
      <w:r w:rsidRPr="00254C4C">
        <w:rPr>
          <w:rFonts w:ascii="Times New Roman" w:hAnsi="Times New Roman"/>
          <w:color w:val="000000" w:themeColor="text1"/>
          <w:sz w:val="20"/>
          <w:szCs w:val="20"/>
          <w:lang w:val="en-US"/>
        </w:rPr>
        <w:t xml:space="preserve">mectite clay. </w:t>
      </w:r>
      <w:r w:rsidRPr="00254C4C">
        <w:rPr>
          <w:rFonts w:ascii="Times New Roman" w:eastAsia="Times New Roman" w:hAnsi="Times New Roman"/>
          <w:color w:val="000000" w:themeColor="text1"/>
          <w:sz w:val="20"/>
          <w:szCs w:val="20"/>
          <w:lang w:val="it-IT" w:eastAsia="en-IN"/>
        </w:rPr>
        <w:t>Fawad et al., 2010 performed mechanical compaction tests on brine saturated synthetic silt and clay mixture and examined the changes in microfabric as a function of effective stress. They observed that clay-rich samples show the maximum initial porosity compare to silt-rich samples, and with increasing compressive stress cla</w:t>
      </w:r>
      <w:r w:rsidR="00561986" w:rsidRPr="00254C4C">
        <w:rPr>
          <w:rFonts w:ascii="Times New Roman" w:eastAsia="Times New Roman" w:hAnsi="Times New Roman"/>
          <w:color w:val="000000" w:themeColor="text1"/>
          <w:sz w:val="20"/>
          <w:szCs w:val="20"/>
          <w:lang w:val="it-IT" w:eastAsia="en-IN"/>
        </w:rPr>
        <w:t>y-rich samples compacted to a greater degree</w:t>
      </w:r>
      <w:r w:rsidR="00491FE5" w:rsidRPr="00254C4C">
        <w:rPr>
          <w:rFonts w:ascii="Times New Roman" w:eastAsia="Times New Roman" w:hAnsi="Times New Roman"/>
          <w:color w:val="000000" w:themeColor="text1"/>
          <w:sz w:val="20"/>
          <w:szCs w:val="20"/>
          <w:lang w:val="it-IT" w:eastAsia="en-IN"/>
        </w:rPr>
        <w:t>. The d</w:t>
      </w:r>
      <w:r w:rsidRPr="00254C4C">
        <w:rPr>
          <w:rFonts w:ascii="Times New Roman" w:eastAsia="Times New Roman" w:hAnsi="Times New Roman"/>
          <w:color w:val="000000" w:themeColor="text1"/>
          <w:sz w:val="20"/>
          <w:szCs w:val="20"/>
          <w:lang w:val="it-IT" w:eastAsia="en-IN"/>
        </w:rPr>
        <w:t>eg</w:t>
      </w:r>
      <w:r w:rsidR="00491FE5" w:rsidRPr="00254C4C">
        <w:rPr>
          <w:rFonts w:ascii="Times New Roman" w:eastAsia="Times New Roman" w:hAnsi="Times New Roman"/>
          <w:color w:val="000000" w:themeColor="text1"/>
          <w:sz w:val="20"/>
          <w:szCs w:val="20"/>
          <w:lang w:val="it-IT" w:eastAsia="en-IN"/>
        </w:rPr>
        <w:t>ree of alignment of particles was</w:t>
      </w:r>
      <w:r w:rsidRPr="00254C4C">
        <w:rPr>
          <w:rFonts w:ascii="Times New Roman" w:eastAsia="Times New Roman" w:hAnsi="Times New Roman"/>
          <w:color w:val="000000" w:themeColor="text1"/>
          <w:sz w:val="20"/>
          <w:szCs w:val="20"/>
          <w:lang w:val="it-IT" w:eastAsia="en-IN"/>
        </w:rPr>
        <w:t xml:space="preserve"> a function of the clay fraction in the sample. Due to applied stress</w:t>
      </w:r>
      <w:r w:rsidR="00417C79" w:rsidRPr="00254C4C">
        <w:rPr>
          <w:rFonts w:ascii="Times New Roman" w:eastAsia="Times New Roman" w:hAnsi="Times New Roman"/>
          <w:color w:val="000000" w:themeColor="text1"/>
          <w:sz w:val="20"/>
          <w:szCs w:val="20"/>
          <w:lang w:val="it-IT" w:eastAsia="en-IN"/>
        </w:rPr>
        <w:t>,</w:t>
      </w:r>
      <w:r w:rsidRPr="00254C4C">
        <w:rPr>
          <w:rStyle w:val="Hyperlink"/>
          <w:rFonts w:ascii="Times New Roman" w:eastAsia="Times New Roman" w:hAnsi="Times New Roman"/>
          <w:color w:val="000000" w:themeColor="text1"/>
          <w:sz w:val="20"/>
          <w:szCs w:val="20"/>
          <w:u w:val="none"/>
          <w:lang w:val="it-IT" w:eastAsia="en-IN"/>
        </w:rPr>
        <w:t xml:space="preserve"> </w:t>
      </w:r>
      <w:r w:rsidRPr="00254C4C">
        <w:rPr>
          <w:rFonts w:ascii="Times New Roman" w:eastAsia="Times New Roman" w:hAnsi="Times New Roman"/>
          <w:color w:val="000000" w:themeColor="text1"/>
          <w:sz w:val="20"/>
          <w:szCs w:val="20"/>
          <w:lang w:val="it-IT" w:eastAsia="en-IN"/>
        </w:rPr>
        <w:t>mica/illite particles show</w:t>
      </w:r>
      <w:r w:rsidR="00417C79" w:rsidRPr="00254C4C">
        <w:rPr>
          <w:rFonts w:ascii="Times New Roman" w:eastAsia="Times New Roman" w:hAnsi="Times New Roman"/>
          <w:color w:val="000000" w:themeColor="text1"/>
          <w:sz w:val="20"/>
          <w:szCs w:val="20"/>
          <w:lang w:val="it-IT" w:eastAsia="en-IN"/>
        </w:rPr>
        <w:t>ed</w:t>
      </w:r>
      <w:r w:rsidRPr="00254C4C">
        <w:rPr>
          <w:rFonts w:ascii="Times New Roman" w:eastAsia="Times New Roman" w:hAnsi="Times New Roman"/>
          <w:color w:val="000000" w:themeColor="text1"/>
          <w:sz w:val="20"/>
          <w:szCs w:val="20"/>
          <w:lang w:val="it-IT" w:eastAsia="en-IN"/>
        </w:rPr>
        <w:t xml:space="preserve"> a comparatively greater degree of alignment compare</w:t>
      </w:r>
      <w:r w:rsidR="00B43651" w:rsidRPr="00254C4C">
        <w:rPr>
          <w:rFonts w:ascii="Times New Roman" w:eastAsia="Times New Roman" w:hAnsi="Times New Roman"/>
          <w:color w:val="000000" w:themeColor="text1"/>
          <w:sz w:val="20"/>
          <w:szCs w:val="20"/>
          <w:lang w:val="it-IT" w:eastAsia="en-IN"/>
        </w:rPr>
        <w:t>d</w:t>
      </w:r>
      <w:r w:rsidRPr="00254C4C">
        <w:rPr>
          <w:rFonts w:ascii="Times New Roman" w:eastAsia="Times New Roman" w:hAnsi="Times New Roman"/>
          <w:color w:val="000000" w:themeColor="text1"/>
          <w:sz w:val="20"/>
          <w:szCs w:val="20"/>
          <w:lang w:val="it-IT" w:eastAsia="en-IN"/>
        </w:rPr>
        <w:t xml:space="preserve"> to kaolinite because mica/illite particles exhibit a greater aspect ratio. </w:t>
      </w:r>
      <w:r w:rsidRPr="00254C4C">
        <w:rPr>
          <w:rFonts w:ascii="Times New Roman" w:eastAsia="Times New Roman" w:hAnsi="Times New Roman"/>
          <w:color w:val="000000" w:themeColor="text1"/>
          <w:sz w:val="20"/>
          <w:szCs w:val="20"/>
          <w:lang w:val="en-US" w:eastAsia="en-IN"/>
        </w:rPr>
        <w:t xml:space="preserve">Schneider et al., </w:t>
      </w:r>
      <w:r w:rsidR="00F70641" w:rsidRPr="00254C4C">
        <w:rPr>
          <w:rFonts w:ascii="Times New Roman" w:eastAsia="Times New Roman" w:hAnsi="Times New Roman"/>
          <w:color w:val="000000" w:themeColor="text1"/>
          <w:sz w:val="20"/>
          <w:szCs w:val="20"/>
          <w:lang w:val="en-US" w:eastAsia="en-IN"/>
        </w:rPr>
        <w:t>(</w:t>
      </w:r>
      <w:r w:rsidRPr="00254C4C">
        <w:rPr>
          <w:rFonts w:ascii="Times New Roman" w:eastAsia="Times New Roman" w:hAnsi="Times New Roman"/>
          <w:color w:val="000000" w:themeColor="text1"/>
          <w:sz w:val="20"/>
          <w:szCs w:val="20"/>
          <w:lang w:val="en-US" w:eastAsia="en-IN"/>
        </w:rPr>
        <w:t>2011</w:t>
      </w:r>
      <w:r w:rsidR="00F70641" w:rsidRPr="00254C4C">
        <w:rPr>
          <w:rFonts w:ascii="Times New Roman" w:eastAsia="Times New Roman" w:hAnsi="Times New Roman"/>
          <w:color w:val="000000" w:themeColor="text1"/>
          <w:sz w:val="20"/>
          <w:szCs w:val="20"/>
          <w:lang w:val="en-US" w:eastAsia="en-IN"/>
        </w:rPr>
        <w:t>)</w:t>
      </w:r>
      <w:r w:rsidRPr="00254C4C">
        <w:rPr>
          <w:rFonts w:ascii="Times New Roman" w:eastAsia="Times New Roman" w:hAnsi="Times New Roman"/>
          <w:color w:val="000000" w:themeColor="text1"/>
          <w:sz w:val="20"/>
          <w:szCs w:val="20"/>
          <w:lang w:val="en-US" w:eastAsia="en-IN"/>
        </w:rPr>
        <w:t xml:space="preserve"> studied the evolution of porosity and permeability during compaction experiments on resedimented Boston Blue clay. After </w:t>
      </w:r>
      <w:r w:rsidR="00972B45" w:rsidRPr="00254C4C">
        <w:rPr>
          <w:rFonts w:ascii="Times New Roman" w:eastAsia="Times New Roman" w:hAnsi="Times New Roman"/>
          <w:color w:val="000000" w:themeColor="text1"/>
          <w:sz w:val="20"/>
          <w:szCs w:val="20"/>
          <w:lang w:val="en-US" w:eastAsia="en-IN"/>
        </w:rPr>
        <w:t xml:space="preserve">the </w:t>
      </w:r>
      <w:r w:rsidRPr="00254C4C">
        <w:rPr>
          <w:rFonts w:ascii="Times New Roman" w:eastAsia="Times New Roman" w:hAnsi="Times New Roman"/>
          <w:color w:val="000000" w:themeColor="text1"/>
          <w:sz w:val="20"/>
          <w:szCs w:val="20"/>
          <w:lang w:val="en-US" w:eastAsia="en-IN"/>
        </w:rPr>
        <w:t xml:space="preserve">experiments, they analyzed the microstructure of the samples using SEM and mentioned that the samples enriched in silt content show relatively greater porosity as larger pores are always found to be associated with the silt particle aggregate. They stated that the increase in silt content redistributes the force chain associated with the compaction load which ultimately preserves large pores during loading. Due to greater porosity, the samples enriched in silt content also show greater permeability. </w:t>
      </w:r>
      <w:r w:rsidRPr="00254C4C">
        <w:rPr>
          <w:rFonts w:ascii="Times New Roman" w:eastAsia="Times New Roman" w:hAnsi="Times New Roman"/>
          <w:color w:val="000000" w:themeColor="text1"/>
          <w:sz w:val="20"/>
          <w:szCs w:val="20"/>
          <w:lang w:eastAsia="en-IN"/>
        </w:rPr>
        <w:lastRenderedPageBreak/>
        <w:t xml:space="preserve">Recently </w:t>
      </w:r>
      <w:r w:rsidRPr="00254C4C">
        <w:rPr>
          <w:rFonts w:ascii="Times New Roman" w:hAnsi="Times New Roman"/>
          <w:color w:val="000000" w:themeColor="text1"/>
          <w:sz w:val="20"/>
          <w:szCs w:val="20"/>
        </w:rPr>
        <w:t>Day-</w:t>
      </w:r>
      <w:proofErr w:type="spellStart"/>
      <w:r w:rsidRPr="00254C4C">
        <w:rPr>
          <w:rFonts w:ascii="Times New Roman" w:hAnsi="Times New Roman"/>
          <w:color w:val="000000" w:themeColor="text1"/>
          <w:sz w:val="20"/>
          <w:szCs w:val="20"/>
        </w:rPr>
        <w:t>Stirrat</w:t>
      </w:r>
      <w:proofErr w:type="spellEnd"/>
      <w:r w:rsidRPr="00254C4C">
        <w:rPr>
          <w:rFonts w:ascii="Times New Roman" w:hAnsi="Times New Roman"/>
          <w:color w:val="000000" w:themeColor="text1"/>
          <w:sz w:val="20"/>
          <w:szCs w:val="20"/>
        </w:rPr>
        <w:t xml:space="preserve"> et al., </w:t>
      </w:r>
      <w:r w:rsidR="00A3115D" w:rsidRPr="00254C4C">
        <w:rPr>
          <w:rFonts w:ascii="Times New Roman" w:hAnsi="Times New Roman"/>
          <w:color w:val="000000" w:themeColor="text1"/>
          <w:sz w:val="20"/>
          <w:szCs w:val="20"/>
        </w:rPr>
        <w:t>(</w:t>
      </w:r>
      <w:r w:rsidRPr="00254C4C">
        <w:rPr>
          <w:rFonts w:ascii="Times New Roman" w:hAnsi="Times New Roman"/>
          <w:color w:val="000000" w:themeColor="text1"/>
          <w:sz w:val="20"/>
          <w:szCs w:val="20"/>
        </w:rPr>
        <w:t>2011</w:t>
      </w:r>
      <w:r w:rsidR="00A3115D" w:rsidRPr="00254C4C">
        <w:rPr>
          <w:rFonts w:ascii="Times New Roman" w:hAnsi="Times New Roman"/>
          <w:color w:val="000000" w:themeColor="text1"/>
          <w:sz w:val="20"/>
          <w:szCs w:val="20"/>
        </w:rPr>
        <w:t>)</w:t>
      </w:r>
      <w:r w:rsidRPr="00254C4C">
        <w:rPr>
          <w:rFonts w:ascii="Times New Roman" w:hAnsi="Times New Roman"/>
          <w:color w:val="000000" w:themeColor="text1"/>
          <w:sz w:val="20"/>
          <w:szCs w:val="20"/>
        </w:rPr>
        <w:t xml:space="preserve"> performed experimental studies on Boston Blue clay to understand the effect of vertical effective stress and composition. They stated that an increase in silt content can significantly reduce phyllosilicate fabric strength at </w:t>
      </w:r>
      <w:r w:rsidR="00A3115D" w:rsidRPr="00254C4C">
        <w:rPr>
          <w:rFonts w:ascii="Times New Roman" w:hAnsi="Times New Roman"/>
          <w:color w:val="000000" w:themeColor="text1"/>
          <w:sz w:val="20"/>
          <w:szCs w:val="20"/>
        </w:rPr>
        <w:t xml:space="preserve">a </w:t>
      </w:r>
      <w:r w:rsidRPr="00254C4C">
        <w:rPr>
          <w:rFonts w:ascii="Times New Roman" w:hAnsi="Times New Roman"/>
          <w:color w:val="000000" w:themeColor="text1"/>
          <w:sz w:val="20"/>
          <w:szCs w:val="20"/>
        </w:rPr>
        <w:t>particular vertical stress. Moreover, the presence of silt content has a profound effect on the phyllosilicate fabric strength compare to the effective stress alone.</w:t>
      </w:r>
      <w:r w:rsidRPr="00254C4C">
        <w:rPr>
          <w:rFonts w:ascii="Times New Roman" w:eastAsia="Times New Roman" w:hAnsi="Times New Roman"/>
          <w:color w:val="000000" w:themeColor="text1"/>
          <w:sz w:val="20"/>
          <w:szCs w:val="20"/>
          <w:lang w:val="en-US" w:eastAsia="en-IN"/>
        </w:rPr>
        <w:t xml:space="preserve"> Emmanuel and </w:t>
      </w:r>
      <w:r w:rsidRPr="00254C4C">
        <w:rPr>
          <w:rFonts w:ascii="Times New Roman" w:hAnsi="Times New Roman"/>
          <w:color w:val="000000" w:themeColor="text1"/>
          <w:sz w:val="20"/>
          <w:szCs w:val="20"/>
        </w:rPr>
        <w:t>Day-</w:t>
      </w:r>
      <w:proofErr w:type="spellStart"/>
      <w:r w:rsidRPr="00254C4C">
        <w:rPr>
          <w:rFonts w:ascii="Times New Roman" w:hAnsi="Times New Roman"/>
          <w:color w:val="000000" w:themeColor="text1"/>
          <w:sz w:val="20"/>
          <w:szCs w:val="20"/>
        </w:rPr>
        <w:t>Stirrat</w:t>
      </w:r>
      <w:proofErr w:type="spellEnd"/>
      <w:r w:rsidRPr="00254C4C">
        <w:rPr>
          <w:rFonts w:ascii="Times New Roman" w:hAnsi="Times New Roman"/>
          <w:color w:val="000000" w:themeColor="text1"/>
          <w:sz w:val="20"/>
          <w:szCs w:val="20"/>
        </w:rPr>
        <w:t xml:space="preserve">, </w:t>
      </w:r>
      <w:r w:rsidR="00EF3F8B" w:rsidRPr="00254C4C">
        <w:rPr>
          <w:rFonts w:ascii="Times New Roman" w:hAnsi="Times New Roman"/>
          <w:color w:val="000000" w:themeColor="text1"/>
          <w:sz w:val="20"/>
          <w:szCs w:val="20"/>
        </w:rPr>
        <w:t>(</w:t>
      </w:r>
      <w:r w:rsidRPr="00254C4C">
        <w:rPr>
          <w:rFonts w:ascii="Times New Roman" w:hAnsi="Times New Roman"/>
          <w:color w:val="000000" w:themeColor="text1"/>
          <w:sz w:val="20"/>
          <w:szCs w:val="20"/>
        </w:rPr>
        <w:t>2012</w:t>
      </w:r>
      <w:r w:rsidR="00EF3F8B" w:rsidRPr="00254C4C">
        <w:rPr>
          <w:rFonts w:ascii="Times New Roman" w:hAnsi="Times New Roman"/>
          <w:color w:val="000000" w:themeColor="text1"/>
          <w:sz w:val="20"/>
          <w:szCs w:val="20"/>
        </w:rPr>
        <w:t>)</w:t>
      </w:r>
      <w:r w:rsidRPr="00254C4C">
        <w:rPr>
          <w:rFonts w:ascii="Times New Roman" w:hAnsi="Times New Roman"/>
          <w:color w:val="000000" w:themeColor="text1"/>
          <w:sz w:val="20"/>
          <w:szCs w:val="20"/>
        </w:rPr>
        <w:t xml:space="preserve"> </w:t>
      </w:r>
      <w:r w:rsidRPr="00254C4C">
        <w:rPr>
          <w:rFonts w:ascii="Times New Roman" w:eastAsia="Times New Roman" w:hAnsi="Times New Roman"/>
          <w:color w:val="000000" w:themeColor="text1"/>
          <w:sz w:val="20"/>
          <w:szCs w:val="20"/>
          <w:lang w:val="it-IT" w:eastAsia="en-IN"/>
        </w:rPr>
        <w:t xml:space="preserve">also performed compaction experiments on resedimented Boston Blue clay and studied the mechanism associated with a reduction in pores due to compaction strain. Finally, based on their results they interpreted that the </w:t>
      </w:r>
      <w:r w:rsidRPr="00254C4C">
        <w:rPr>
          <w:rFonts w:ascii="Times New Roman" w:eastAsia="Times New Roman" w:hAnsi="Times New Roman"/>
          <w:color w:val="000000" w:themeColor="text1"/>
          <w:sz w:val="20"/>
          <w:szCs w:val="20"/>
          <w:lang w:eastAsia="en-IN"/>
        </w:rPr>
        <w:t xml:space="preserve">pore deformation depends on the sizes; larger pores deform faster compare to smaller pores in the sample due to compaction strain. </w:t>
      </w:r>
    </w:p>
    <w:p w14:paraId="306730B8" w14:textId="77777777" w:rsidR="00B2795A" w:rsidRPr="00254C4C" w:rsidRDefault="00B2795A" w:rsidP="007545EC">
      <w:pPr>
        <w:pStyle w:val="NoSpacing"/>
        <w:spacing w:line="276" w:lineRule="auto"/>
        <w:jc w:val="both"/>
        <w:rPr>
          <w:rFonts w:ascii="Times New Roman" w:eastAsia="Times New Roman" w:hAnsi="Times New Roman"/>
          <w:color w:val="000000" w:themeColor="text1"/>
          <w:sz w:val="20"/>
          <w:szCs w:val="20"/>
          <w:lang w:eastAsia="en-IN"/>
        </w:rPr>
      </w:pPr>
    </w:p>
    <w:p w14:paraId="01C4DFAF" w14:textId="77777777" w:rsidR="00B2795A" w:rsidRPr="00254C4C" w:rsidRDefault="00B2795A" w:rsidP="007545EC">
      <w:pPr>
        <w:pStyle w:val="NoSpacing"/>
        <w:spacing w:line="276" w:lineRule="auto"/>
        <w:jc w:val="both"/>
        <w:rPr>
          <w:rFonts w:ascii="Times New Roman" w:eastAsia="Times New Roman" w:hAnsi="Times New Roman"/>
          <w:b/>
          <w:color w:val="000000" w:themeColor="text1"/>
          <w:sz w:val="20"/>
          <w:szCs w:val="20"/>
          <w:u w:val="single"/>
          <w:lang w:val="it-IT" w:eastAsia="en-IN"/>
        </w:rPr>
      </w:pPr>
      <w:r w:rsidRPr="00254C4C">
        <w:rPr>
          <w:rFonts w:ascii="Times New Roman" w:eastAsia="Times New Roman" w:hAnsi="Times New Roman"/>
          <w:b/>
          <w:color w:val="000000" w:themeColor="text1"/>
          <w:sz w:val="20"/>
          <w:szCs w:val="20"/>
          <w:u w:val="single"/>
          <w:lang w:eastAsia="en-IN"/>
        </w:rPr>
        <w:t xml:space="preserve">Studies on </w:t>
      </w:r>
      <w:r w:rsidR="00331F33" w:rsidRPr="00254C4C">
        <w:rPr>
          <w:rFonts w:ascii="Times New Roman" w:eastAsia="Times New Roman" w:hAnsi="Times New Roman"/>
          <w:b/>
          <w:color w:val="000000" w:themeColor="text1"/>
          <w:sz w:val="20"/>
          <w:szCs w:val="20"/>
          <w:u w:val="single"/>
          <w:lang w:eastAsia="en-IN"/>
        </w:rPr>
        <w:t xml:space="preserve">in situ compaction of </w:t>
      </w:r>
      <w:r w:rsidRPr="00254C4C">
        <w:rPr>
          <w:rFonts w:ascii="Times New Roman" w:eastAsia="Times New Roman" w:hAnsi="Times New Roman"/>
          <w:b/>
          <w:color w:val="000000" w:themeColor="text1"/>
          <w:sz w:val="20"/>
          <w:szCs w:val="20"/>
          <w:u w:val="single"/>
          <w:lang w:eastAsia="en-IN"/>
        </w:rPr>
        <w:t>natural clay</w:t>
      </w:r>
      <w:r w:rsidR="00130619" w:rsidRPr="00254C4C">
        <w:rPr>
          <w:rFonts w:ascii="Times New Roman" w:eastAsia="Times New Roman" w:hAnsi="Times New Roman"/>
          <w:b/>
          <w:color w:val="000000" w:themeColor="text1"/>
          <w:sz w:val="20"/>
          <w:szCs w:val="20"/>
          <w:u w:val="single"/>
          <w:lang w:eastAsia="en-IN"/>
        </w:rPr>
        <w:t>-</w:t>
      </w:r>
    </w:p>
    <w:p w14:paraId="78C5F212" w14:textId="77777777" w:rsidR="008978A1" w:rsidRPr="00254C4C" w:rsidRDefault="008978A1" w:rsidP="008978A1">
      <w:pPr>
        <w:pStyle w:val="NoSpacing"/>
        <w:spacing w:line="276" w:lineRule="auto"/>
        <w:ind w:left="142"/>
        <w:jc w:val="both"/>
        <w:rPr>
          <w:rFonts w:ascii="Times New Roman" w:eastAsia="Times New Roman" w:hAnsi="Times New Roman"/>
          <w:color w:val="000000" w:themeColor="text1"/>
          <w:sz w:val="20"/>
          <w:szCs w:val="20"/>
          <w:lang w:val="it-IT" w:eastAsia="en-IN"/>
        </w:rPr>
      </w:pPr>
      <w:r w:rsidRPr="00254C4C">
        <w:rPr>
          <w:rFonts w:ascii="Times New Roman" w:eastAsia="Times New Roman" w:hAnsi="Times New Roman"/>
          <w:color w:val="000000" w:themeColor="text1"/>
          <w:sz w:val="20"/>
          <w:szCs w:val="20"/>
          <w:lang w:val="it-IT" w:eastAsia="en-IN"/>
        </w:rPr>
        <w:t xml:space="preserve"> </w:t>
      </w:r>
    </w:p>
    <w:p w14:paraId="5CE490E7" w14:textId="4B0593F7" w:rsidR="001B45DA" w:rsidRDefault="008978A1" w:rsidP="000F64BA">
      <w:pPr>
        <w:spacing w:line="276" w:lineRule="auto"/>
        <w:jc w:val="both"/>
        <w:rPr>
          <w:rFonts w:ascii="Times New Roman" w:eastAsia="Times New Roman" w:hAnsi="Times New Roman"/>
          <w:color w:val="000000" w:themeColor="text1"/>
          <w:sz w:val="20"/>
          <w:szCs w:val="20"/>
          <w:lang w:val="it-IT" w:eastAsia="en-IN"/>
        </w:rPr>
      </w:pPr>
      <w:r w:rsidRPr="00254C4C">
        <w:rPr>
          <w:rFonts w:ascii="Times New Roman" w:eastAsia="Times New Roman" w:hAnsi="Times New Roman"/>
          <w:color w:val="000000" w:themeColor="text1"/>
          <w:sz w:val="20"/>
          <w:szCs w:val="20"/>
          <w:lang w:val="it-IT" w:eastAsia="en-IN"/>
        </w:rPr>
        <w:t xml:space="preserve">Meade, (1964) studied natural mudstone samples and mentioned that the rearrangement of particles during compaction is a complex process that depends on several factors such as particle size, clay-mineral types, the composition of fluid, temperature, effective stress and initial arrangement of particles, etc. </w:t>
      </w:r>
      <w:r w:rsidR="00832F67" w:rsidRPr="00254C4C">
        <w:rPr>
          <w:rFonts w:ascii="Times New Roman" w:eastAsia="Times New Roman" w:hAnsi="Times New Roman"/>
          <w:color w:val="000000" w:themeColor="text1"/>
          <w:sz w:val="20"/>
          <w:szCs w:val="20"/>
          <w:lang w:val="it-IT" w:eastAsia="en-IN"/>
        </w:rPr>
        <w:t xml:space="preserve">Oertel and Curtis, </w:t>
      </w:r>
      <w:r w:rsidR="004C7403" w:rsidRPr="00254C4C">
        <w:rPr>
          <w:rFonts w:ascii="Times New Roman" w:eastAsia="Times New Roman" w:hAnsi="Times New Roman"/>
          <w:color w:val="000000" w:themeColor="text1"/>
          <w:sz w:val="20"/>
          <w:szCs w:val="20"/>
          <w:lang w:val="it-IT" w:eastAsia="en-IN"/>
        </w:rPr>
        <w:t>(</w:t>
      </w:r>
      <w:r w:rsidR="00832F67" w:rsidRPr="00254C4C">
        <w:rPr>
          <w:rFonts w:ascii="Times New Roman" w:eastAsia="Times New Roman" w:hAnsi="Times New Roman"/>
          <w:color w:val="000000" w:themeColor="text1"/>
          <w:sz w:val="20"/>
          <w:szCs w:val="20"/>
          <w:lang w:val="it-IT" w:eastAsia="en-IN"/>
        </w:rPr>
        <w:t>1972</w:t>
      </w:r>
      <w:r w:rsidR="004C7403" w:rsidRPr="00254C4C">
        <w:rPr>
          <w:rFonts w:ascii="Times New Roman" w:eastAsia="Times New Roman" w:hAnsi="Times New Roman"/>
          <w:color w:val="000000" w:themeColor="text1"/>
          <w:sz w:val="20"/>
          <w:szCs w:val="20"/>
          <w:lang w:val="it-IT" w:eastAsia="en-IN"/>
        </w:rPr>
        <w:t>)</w:t>
      </w:r>
      <w:r w:rsidR="00832F67" w:rsidRPr="00254C4C">
        <w:rPr>
          <w:rFonts w:ascii="Times New Roman" w:eastAsia="Times New Roman" w:hAnsi="Times New Roman"/>
          <w:color w:val="000000" w:themeColor="text1"/>
          <w:sz w:val="20"/>
          <w:szCs w:val="20"/>
          <w:lang w:val="it-IT" w:eastAsia="en-IN"/>
        </w:rPr>
        <w:t xml:space="preserve"> </w:t>
      </w:r>
      <w:r w:rsidRPr="00254C4C">
        <w:rPr>
          <w:rFonts w:ascii="Times New Roman" w:eastAsia="Times New Roman" w:hAnsi="Times New Roman"/>
          <w:color w:val="000000" w:themeColor="text1"/>
          <w:sz w:val="20"/>
          <w:szCs w:val="20"/>
          <w:lang w:val="it-IT" w:eastAsia="en-IN"/>
        </w:rPr>
        <w:t xml:space="preserve">studied </w:t>
      </w:r>
      <w:r w:rsidRPr="00254C4C">
        <w:rPr>
          <w:rFonts w:ascii="Times New Roman" w:eastAsia="Times New Roman" w:hAnsi="Times New Roman"/>
          <w:color w:val="000000" w:themeColor="text1"/>
          <w:sz w:val="20"/>
          <w:szCs w:val="20"/>
          <w:lang w:eastAsia="en-IN"/>
        </w:rPr>
        <w:t xml:space="preserve">Upper Carboniferous shale in quarries near </w:t>
      </w:r>
      <w:proofErr w:type="spellStart"/>
      <w:r w:rsidRPr="00254C4C">
        <w:rPr>
          <w:rFonts w:ascii="Times New Roman" w:eastAsia="Times New Roman" w:hAnsi="Times New Roman"/>
          <w:color w:val="000000" w:themeColor="text1"/>
          <w:sz w:val="20"/>
          <w:szCs w:val="20"/>
          <w:lang w:eastAsia="en-IN"/>
        </w:rPr>
        <w:t>Penistone</w:t>
      </w:r>
      <w:proofErr w:type="spellEnd"/>
      <w:r w:rsidRPr="00254C4C">
        <w:rPr>
          <w:rFonts w:ascii="Times New Roman" w:eastAsia="Times New Roman" w:hAnsi="Times New Roman"/>
          <w:color w:val="000000" w:themeColor="text1"/>
          <w:sz w:val="20"/>
          <w:szCs w:val="20"/>
          <w:lang w:eastAsia="en-IN"/>
        </w:rPr>
        <w:t>, England, and further estimated compaction strain using both the porosity and fabric of the same samples. They used the X-Ray diffraction technique to quantify the preferred orientation of particles from the samples and further estimated compaction strain considering the March model (March, 1932). It was observed, there is a systematic difference between the compaction strain estimated using porosity and fabrics. Compaction strain estimated from the fabric was always smaller compare to the compaction strain estimated using porosity. It was concluded that the systematic difference in the result could be because of the underestimation of the degree of preferred orientation of platy particles, or maybe due to systematic underestimation of large strains by the March model. By studying fabrics of natural mudstone using X-Ray pole figure goniometry</w:t>
      </w:r>
      <w:r w:rsidR="009F0209" w:rsidRPr="00254C4C">
        <w:rPr>
          <w:rFonts w:ascii="Times New Roman" w:eastAsia="Times New Roman" w:hAnsi="Times New Roman"/>
          <w:color w:val="000000" w:themeColor="text1"/>
          <w:sz w:val="20"/>
          <w:szCs w:val="20"/>
          <w:lang w:eastAsia="en-IN"/>
        </w:rPr>
        <w:t>,</w:t>
      </w:r>
      <w:r w:rsidRPr="00254C4C">
        <w:rPr>
          <w:rFonts w:ascii="Times New Roman" w:eastAsia="Times New Roman" w:hAnsi="Times New Roman"/>
          <w:color w:val="000000" w:themeColor="text1"/>
          <w:sz w:val="20"/>
          <w:szCs w:val="20"/>
          <w:lang w:eastAsia="en-IN"/>
        </w:rPr>
        <w:t xml:space="preserve"> </w:t>
      </w:r>
      <w:proofErr w:type="spellStart"/>
      <w:r w:rsidRPr="00254C4C">
        <w:rPr>
          <w:rFonts w:ascii="Times New Roman" w:eastAsia="Times New Roman" w:hAnsi="Times New Roman"/>
          <w:color w:val="000000" w:themeColor="text1"/>
          <w:sz w:val="20"/>
          <w:szCs w:val="20"/>
          <w:lang w:eastAsia="en-IN"/>
        </w:rPr>
        <w:t>Sintubin</w:t>
      </w:r>
      <w:proofErr w:type="spellEnd"/>
      <w:r w:rsidRPr="00254C4C">
        <w:rPr>
          <w:rFonts w:ascii="Times New Roman" w:eastAsia="Times New Roman" w:hAnsi="Times New Roman"/>
          <w:color w:val="000000" w:themeColor="text1"/>
          <w:sz w:val="20"/>
          <w:szCs w:val="20"/>
          <w:lang w:eastAsia="en-IN"/>
        </w:rPr>
        <w:t xml:space="preserve">, (1994) found that </w:t>
      </w:r>
      <w:proofErr w:type="spellStart"/>
      <w:r w:rsidRPr="00254C4C">
        <w:rPr>
          <w:rFonts w:ascii="Times New Roman" w:eastAsia="Times New Roman" w:hAnsi="Times New Roman"/>
          <w:color w:val="000000" w:themeColor="text1"/>
          <w:sz w:val="20"/>
          <w:szCs w:val="20"/>
          <w:lang w:eastAsia="en-IN"/>
        </w:rPr>
        <w:t>illite</w:t>
      </w:r>
      <w:proofErr w:type="spellEnd"/>
      <w:r w:rsidRPr="00254C4C">
        <w:rPr>
          <w:rFonts w:ascii="Times New Roman" w:eastAsia="Times New Roman" w:hAnsi="Times New Roman"/>
          <w:color w:val="000000" w:themeColor="text1"/>
          <w:sz w:val="20"/>
          <w:szCs w:val="20"/>
          <w:lang w:eastAsia="en-IN"/>
        </w:rPr>
        <w:t xml:space="preserve"> clay fabric was systematically more preferably oriented compare to chlorite/kaolinite fabric. However, this study did not mention the influence of grain size and organic matter on fabric development. Ho et al., (1999) studied the microstructure of mudstone samples from the shallow-water Gulf of Mexico using X-Ray goniometry and transmission electron microscopy (TEM) to understand the preferred orientation of </w:t>
      </w:r>
      <w:proofErr w:type="spellStart"/>
      <w:r w:rsidRPr="00254C4C">
        <w:rPr>
          <w:rFonts w:ascii="Times New Roman" w:eastAsia="Times New Roman" w:hAnsi="Times New Roman"/>
          <w:color w:val="000000" w:themeColor="text1"/>
          <w:sz w:val="20"/>
          <w:szCs w:val="20"/>
          <w:lang w:eastAsia="en-IN"/>
        </w:rPr>
        <w:t>Illite</w:t>
      </w:r>
      <w:proofErr w:type="spellEnd"/>
      <w:r w:rsidRPr="00254C4C">
        <w:rPr>
          <w:rFonts w:ascii="Times New Roman" w:eastAsia="Times New Roman" w:hAnsi="Times New Roman"/>
          <w:color w:val="000000" w:themeColor="text1"/>
          <w:sz w:val="20"/>
          <w:szCs w:val="20"/>
          <w:lang w:eastAsia="en-IN"/>
        </w:rPr>
        <w:t xml:space="preserve"> –Smectite (I-S). No significant preferred orientation was observed in shallow pre-transition samples for smectite-rich I-S, and the development of weak preferred orientation for </w:t>
      </w:r>
      <w:proofErr w:type="spellStart"/>
      <w:r w:rsidRPr="00254C4C">
        <w:rPr>
          <w:rFonts w:ascii="Times New Roman" w:eastAsia="Times New Roman" w:hAnsi="Times New Roman"/>
          <w:color w:val="000000" w:themeColor="text1"/>
          <w:sz w:val="20"/>
          <w:szCs w:val="20"/>
          <w:lang w:eastAsia="en-IN"/>
        </w:rPr>
        <w:t>Illite</w:t>
      </w:r>
      <w:proofErr w:type="spellEnd"/>
      <w:r w:rsidRPr="00254C4C">
        <w:rPr>
          <w:rFonts w:ascii="Times New Roman" w:eastAsia="Times New Roman" w:hAnsi="Times New Roman"/>
          <w:color w:val="000000" w:themeColor="text1"/>
          <w:sz w:val="20"/>
          <w:szCs w:val="20"/>
          <w:lang w:eastAsia="en-IN"/>
        </w:rPr>
        <w:t>-Smectite (I-S) was first detected at the depth slightly less than smectit</w:t>
      </w:r>
      <w:r w:rsidR="00946C48" w:rsidRPr="00254C4C">
        <w:rPr>
          <w:rFonts w:ascii="Times New Roman" w:eastAsia="Times New Roman" w:hAnsi="Times New Roman"/>
          <w:color w:val="000000" w:themeColor="text1"/>
          <w:sz w:val="20"/>
          <w:szCs w:val="20"/>
          <w:lang w:eastAsia="en-IN"/>
        </w:rPr>
        <w:t xml:space="preserve">e to </w:t>
      </w:r>
      <w:proofErr w:type="spellStart"/>
      <w:r w:rsidR="00946C48" w:rsidRPr="00254C4C">
        <w:rPr>
          <w:rFonts w:ascii="Times New Roman" w:eastAsia="Times New Roman" w:hAnsi="Times New Roman"/>
          <w:color w:val="000000" w:themeColor="text1"/>
          <w:sz w:val="20"/>
          <w:szCs w:val="20"/>
          <w:lang w:eastAsia="en-IN"/>
        </w:rPr>
        <w:t>illite</w:t>
      </w:r>
      <w:proofErr w:type="spellEnd"/>
      <w:r w:rsidR="00946C48" w:rsidRPr="00254C4C">
        <w:rPr>
          <w:rFonts w:ascii="Times New Roman" w:eastAsia="Times New Roman" w:hAnsi="Times New Roman"/>
          <w:color w:val="000000" w:themeColor="text1"/>
          <w:sz w:val="20"/>
          <w:szCs w:val="20"/>
          <w:lang w:eastAsia="en-IN"/>
        </w:rPr>
        <w:t xml:space="preserve"> (S-I) transition. </w:t>
      </w:r>
      <w:proofErr w:type="spellStart"/>
      <w:r w:rsidR="00946C48" w:rsidRPr="00254C4C">
        <w:rPr>
          <w:rFonts w:ascii="Times New Roman" w:eastAsia="Times New Roman" w:hAnsi="Times New Roman"/>
          <w:color w:val="000000" w:themeColor="text1"/>
          <w:sz w:val="20"/>
          <w:szCs w:val="20"/>
          <w:lang w:eastAsia="en-IN"/>
        </w:rPr>
        <w:t>A</w:t>
      </w:r>
      <w:r w:rsidRPr="00254C4C">
        <w:rPr>
          <w:rFonts w:ascii="Times New Roman" w:eastAsia="Times New Roman" w:hAnsi="Times New Roman"/>
          <w:color w:val="000000" w:themeColor="text1"/>
          <w:sz w:val="20"/>
          <w:szCs w:val="20"/>
          <w:lang w:eastAsia="en-IN"/>
        </w:rPr>
        <w:t>p</w:t>
      </w:r>
      <w:r w:rsidR="00946C48" w:rsidRPr="00254C4C">
        <w:rPr>
          <w:rFonts w:ascii="Times New Roman" w:eastAsia="Times New Roman" w:hAnsi="Times New Roman"/>
          <w:color w:val="000000" w:themeColor="text1"/>
          <w:sz w:val="20"/>
          <w:szCs w:val="20"/>
          <w:lang w:eastAsia="en-IN"/>
        </w:rPr>
        <w:t>l</w:t>
      </w:r>
      <w:r w:rsidRPr="00254C4C">
        <w:rPr>
          <w:rFonts w:ascii="Times New Roman" w:eastAsia="Times New Roman" w:hAnsi="Times New Roman"/>
          <w:color w:val="000000" w:themeColor="text1"/>
          <w:sz w:val="20"/>
          <w:szCs w:val="20"/>
          <w:lang w:eastAsia="en-IN"/>
        </w:rPr>
        <w:t>in</w:t>
      </w:r>
      <w:proofErr w:type="spellEnd"/>
      <w:r w:rsidRPr="00254C4C">
        <w:rPr>
          <w:rFonts w:ascii="Times New Roman" w:eastAsia="Times New Roman" w:hAnsi="Times New Roman"/>
          <w:color w:val="000000" w:themeColor="text1"/>
          <w:sz w:val="20"/>
          <w:szCs w:val="20"/>
          <w:lang w:eastAsia="en-IN"/>
        </w:rPr>
        <w:t xml:space="preserve"> et al., </w:t>
      </w:r>
      <w:r w:rsidR="00394BA1" w:rsidRPr="00254C4C">
        <w:rPr>
          <w:rFonts w:ascii="Times New Roman" w:eastAsia="Times New Roman" w:hAnsi="Times New Roman"/>
          <w:color w:val="000000" w:themeColor="text1"/>
          <w:sz w:val="20"/>
          <w:szCs w:val="20"/>
          <w:lang w:eastAsia="en-IN"/>
        </w:rPr>
        <w:t>(</w:t>
      </w:r>
      <w:r w:rsidRPr="00254C4C">
        <w:rPr>
          <w:rFonts w:ascii="Times New Roman" w:eastAsia="Times New Roman" w:hAnsi="Times New Roman"/>
          <w:color w:val="000000" w:themeColor="text1"/>
          <w:sz w:val="20"/>
          <w:szCs w:val="20"/>
          <w:lang w:eastAsia="en-IN"/>
        </w:rPr>
        <w:t>2003</w:t>
      </w:r>
      <w:r w:rsidR="00394BA1" w:rsidRPr="00254C4C">
        <w:rPr>
          <w:rFonts w:ascii="Times New Roman" w:eastAsia="Times New Roman" w:hAnsi="Times New Roman"/>
          <w:color w:val="000000" w:themeColor="text1"/>
          <w:sz w:val="20"/>
          <w:szCs w:val="20"/>
          <w:lang w:eastAsia="en-IN"/>
        </w:rPr>
        <w:t>)</w:t>
      </w:r>
      <w:r w:rsidRPr="00254C4C">
        <w:rPr>
          <w:rFonts w:ascii="Times New Roman" w:eastAsia="Times New Roman" w:hAnsi="Times New Roman"/>
          <w:color w:val="000000" w:themeColor="text1"/>
          <w:sz w:val="20"/>
          <w:szCs w:val="20"/>
          <w:lang w:eastAsia="en-IN"/>
        </w:rPr>
        <w:t xml:space="preserve"> analyzed </w:t>
      </w:r>
      <w:proofErr w:type="spellStart"/>
      <w:r w:rsidRPr="00254C4C">
        <w:rPr>
          <w:rFonts w:ascii="Times New Roman" w:eastAsia="Times New Roman" w:hAnsi="Times New Roman"/>
          <w:color w:val="000000" w:themeColor="text1"/>
          <w:sz w:val="20"/>
          <w:szCs w:val="20"/>
          <w:lang w:eastAsia="en-IN"/>
        </w:rPr>
        <w:t>deepwater</w:t>
      </w:r>
      <w:proofErr w:type="spellEnd"/>
      <w:r w:rsidRPr="00254C4C">
        <w:rPr>
          <w:rFonts w:ascii="Times New Roman" w:eastAsia="Times New Roman" w:hAnsi="Times New Roman"/>
          <w:color w:val="000000" w:themeColor="text1"/>
          <w:sz w:val="20"/>
          <w:szCs w:val="20"/>
          <w:lang w:eastAsia="en-IN"/>
        </w:rPr>
        <w:t xml:space="preserve"> Gulf of Mexico mudstone using X-Ray t</w:t>
      </w:r>
      <w:r w:rsidR="00394BA1" w:rsidRPr="00254C4C">
        <w:rPr>
          <w:rFonts w:ascii="Times New Roman" w:eastAsia="Times New Roman" w:hAnsi="Times New Roman"/>
          <w:color w:val="000000" w:themeColor="text1"/>
          <w:sz w:val="20"/>
          <w:szCs w:val="20"/>
          <w:lang w:eastAsia="en-IN"/>
        </w:rPr>
        <w:t xml:space="preserve">exture Goniometry and found </w:t>
      </w:r>
      <w:r w:rsidRPr="00254C4C">
        <w:rPr>
          <w:rFonts w:ascii="Times New Roman" w:eastAsia="Times New Roman" w:hAnsi="Times New Roman"/>
          <w:color w:val="000000" w:themeColor="text1"/>
          <w:sz w:val="20"/>
          <w:szCs w:val="20"/>
          <w:lang w:eastAsia="en-IN"/>
        </w:rPr>
        <w:t>very little platy mineral realignment even at the burial depth of 6000</w:t>
      </w:r>
      <w:r w:rsidR="00C97B2E" w:rsidRPr="00254C4C">
        <w:rPr>
          <w:rFonts w:ascii="Times New Roman" w:eastAsia="Times New Roman" w:hAnsi="Times New Roman"/>
          <w:color w:val="000000" w:themeColor="text1"/>
          <w:sz w:val="20"/>
          <w:szCs w:val="20"/>
          <w:lang w:eastAsia="en-IN"/>
        </w:rPr>
        <w:t xml:space="preserve"> </w:t>
      </w:r>
      <w:r w:rsidRPr="00254C4C">
        <w:rPr>
          <w:rFonts w:ascii="Times New Roman" w:eastAsia="Times New Roman" w:hAnsi="Times New Roman"/>
          <w:color w:val="000000" w:themeColor="text1"/>
          <w:sz w:val="20"/>
          <w:szCs w:val="20"/>
          <w:lang w:eastAsia="en-IN"/>
        </w:rPr>
        <w:t xml:space="preserve">m. Worden et al., </w:t>
      </w:r>
      <w:r w:rsidR="00394BA1" w:rsidRPr="00254C4C">
        <w:rPr>
          <w:rFonts w:ascii="Times New Roman" w:eastAsia="Times New Roman" w:hAnsi="Times New Roman"/>
          <w:color w:val="000000" w:themeColor="text1"/>
          <w:sz w:val="20"/>
          <w:szCs w:val="20"/>
          <w:lang w:eastAsia="en-IN"/>
        </w:rPr>
        <w:t>(</w:t>
      </w:r>
      <w:r w:rsidRPr="00254C4C">
        <w:rPr>
          <w:rFonts w:ascii="Times New Roman" w:eastAsia="Times New Roman" w:hAnsi="Times New Roman"/>
          <w:color w:val="000000" w:themeColor="text1"/>
          <w:sz w:val="20"/>
          <w:szCs w:val="20"/>
          <w:lang w:eastAsia="en-IN"/>
        </w:rPr>
        <w:t>2005</w:t>
      </w:r>
      <w:r w:rsidR="00394BA1" w:rsidRPr="00254C4C">
        <w:rPr>
          <w:rFonts w:ascii="Times New Roman" w:eastAsia="Times New Roman" w:hAnsi="Times New Roman"/>
          <w:color w:val="000000" w:themeColor="text1"/>
          <w:sz w:val="20"/>
          <w:szCs w:val="20"/>
          <w:lang w:eastAsia="en-IN"/>
        </w:rPr>
        <w:t>)</w:t>
      </w:r>
      <w:r w:rsidRPr="00254C4C">
        <w:rPr>
          <w:rFonts w:ascii="Times New Roman" w:eastAsia="Times New Roman" w:hAnsi="Times New Roman"/>
          <w:color w:val="000000" w:themeColor="text1"/>
          <w:sz w:val="20"/>
          <w:szCs w:val="20"/>
          <w:lang w:eastAsia="en-IN"/>
        </w:rPr>
        <w:t xml:space="preserve"> studied Cretaceous mudstone from the North Sea using back-scattered electron micrographs and observed isotropic clay fabric at the shallower depth samples. However, at a greater depth of around 3300m, they observed the preferred orientation of clay fabric. They further explained that the preferred orientation of clay fabric developed due to smectite to </w:t>
      </w:r>
      <w:proofErr w:type="spellStart"/>
      <w:r w:rsidRPr="00254C4C">
        <w:rPr>
          <w:rFonts w:ascii="Times New Roman" w:eastAsia="Times New Roman" w:hAnsi="Times New Roman"/>
          <w:color w:val="000000" w:themeColor="text1"/>
          <w:sz w:val="20"/>
          <w:szCs w:val="20"/>
          <w:lang w:eastAsia="en-IN"/>
        </w:rPr>
        <w:t>illite</w:t>
      </w:r>
      <w:proofErr w:type="spellEnd"/>
      <w:r w:rsidRPr="00254C4C">
        <w:rPr>
          <w:rFonts w:ascii="Times New Roman" w:eastAsia="Times New Roman" w:hAnsi="Times New Roman"/>
          <w:color w:val="000000" w:themeColor="text1"/>
          <w:sz w:val="20"/>
          <w:szCs w:val="20"/>
          <w:lang w:eastAsia="en-IN"/>
        </w:rPr>
        <w:t xml:space="preserve"> transform</w:t>
      </w:r>
      <w:r w:rsidR="00516553" w:rsidRPr="00254C4C">
        <w:rPr>
          <w:rFonts w:ascii="Times New Roman" w:eastAsia="Times New Roman" w:hAnsi="Times New Roman"/>
          <w:color w:val="000000" w:themeColor="text1"/>
          <w:sz w:val="20"/>
          <w:szCs w:val="20"/>
          <w:lang w:eastAsia="en-IN"/>
        </w:rPr>
        <w:t xml:space="preserve">ation. </w:t>
      </w:r>
      <w:proofErr w:type="spellStart"/>
      <w:r w:rsidR="00516553" w:rsidRPr="00254C4C">
        <w:rPr>
          <w:rFonts w:ascii="Times New Roman" w:eastAsia="Times New Roman" w:hAnsi="Times New Roman"/>
          <w:color w:val="000000" w:themeColor="text1"/>
          <w:sz w:val="20"/>
          <w:szCs w:val="20"/>
          <w:lang w:eastAsia="en-IN"/>
        </w:rPr>
        <w:t>A</w:t>
      </w:r>
      <w:r w:rsidRPr="00254C4C">
        <w:rPr>
          <w:rFonts w:ascii="Times New Roman" w:eastAsia="Times New Roman" w:hAnsi="Times New Roman"/>
          <w:color w:val="000000" w:themeColor="text1"/>
          <w:sz w:val="20"/>
          <w:szCs w:val="20"/>
          <w:lang w:eastAsia="en-IN"/>
        </w:rPr>
        <w:t>p</w:t>
      </w:r>
      <w:r w:rsidR="00516553" w:rsidRPr="00254C4C">
        <w:rPr>
          <w:rFonts w:ascii="Times New Roman" w:eastAsia="Times New Roman" w:hAnsi="Times New Roman"/>
          <w:color w:val="000000" w:themeColor="text1"/>
          <w:sz w:val="20"/>
          <w:szCs w:val="20"/>
          <w:lang w:eastAsia="en-IN"/>
        </w:rPr>
        <w:t>l</w:t>
      </w:r>
      <w:r w:rsidRPr="00254C4C">
        <w:rPr>
          <w:rFonts w:ascii="Times New Roman" w:eastAsia="Times New Roman" w:hAnsi="Times New Roman"/>
          <w:color w:val="000000" w:themeColor="text1"/>
          <w:sz w:val="20"/>
          <w:szCs w:val="20"/>
          <w:lang w:eastAsia="en-IN"/>
        </w:rPr>
        <w:t>in</w:t>
      </w:r>
      <w:proofErr w:type="spellEnd"/>
      <w:r w:rsidRPr="00254C4C">
        <w:rPr>
          <w:rFonts w:ascii="Times New Roman" w:eastAsia="Times New Roman" w:hAnsi="Times New Roman"/>
          <w:color w:val="000000" w:themeColor="text1"/>
          <w:sz w:val="20"/>
          <w:szCs w:val="20"/>
          <w:lang w:eastAsia="en-IN"/>
        </w:rPr>
        <w:t xml:space="preserve"> et al., </w:t>
      </w:r>
      <w:r w:rsidR="00516553" w:rsidRPr="00254C4C">
        <w:rPr>
          <w:rFonts w:ascii="Times New Roman" w:eastAsia="Times New Roman" w:hAnsi="Times New Roman"/>
          <w:color w:val="000000" w:themeColor="text1"/>
          <w:sz w:val="20"/>
          <w:szCs w:val="20"/>
          <w:lang w:eastAsia="en-IN"/>
        </w:rPr>
        <w:t>(</w:t>
      </w:r>
      <w:r w:rsidRPr="00254C4C">
        <w:rPr>
          <w:rFonts w:ascii="Times New Roman" w:eastAsia="Times New Roman" w:hAnsi="Times New Roman"/>
          <w:color w:val="000000" w:themeColor="text1"/>
          <w:sz w:val="20"/>
          <w:szCs w:val="20"/>
          <w:lang w:eastAsia="en-IN"/>
        </w:rPr>
        <w:t>2006</w:t>
      </w:r>
      <w:r w:rsidR="00516553" w:rsidRPr="00254C4C">
        <w:rPr>
          <w:rFonts w:ascii="Times New Roman" w:eastAsia="Times New Roman" w:hAnsi="Times New Roman"/>
          <w:color w:val="000000" w:themeColor="text1"/>
          <w:sz w:val="20"/>
          <w:szCs w:val="20"/>
          <w:lang w:eastAsia="en-IN"/>
        </w:rPr>
        <w:t>)</w:t>
      </w:r>
      <w:r w:rsidRPr="00254C4C">
        <w:rPr>
          <w:rFonts w:ascii="Times New Roman" w:eastAsia="Times New Roman" w:hAnsi="Times New Roman"/>
          <w:color w:val="000000" w:themeColor="text1"/>
          <w:sz w:val="20"/>
          <w:szCs w:val="20"/>
          <w:lang w:eastAsia="en-IN"/>
        </w:rPr>
        <w:t xml:space="preserve"> examined the fabric of the Miocene-Pliocene mudstone samples from 1.8</w:t>
      </w:r>
      <w:r w:rsidR="00C97B2E" w:rsidRPr="00254C4C">
        <w:rPr>
          <w:rFonts w:ascii="Times New Roman" w:eastAsia="Times New Roman" w:hAnsi="Times New Roman"/>
          <w:color w:val="000000" w:themeColor="text1"/>
          <w:sz w:val="20"/>
          <w:szCs w:val="20"/>
          <w:lang w:eastAsia="en-IN"/>
        </w:rPr>
        <w:t xml:space="preserve"> </w:t>
      </w:r>
      <w:r w:rsidRPr="00254C4C">
        <w:rPr>
          <w:rFonts w:ascii="Times New Roman" w:eastAsia="Times New Roman" w:hAnsi="Times New Roman"/>
          <w:color w:val="000000" w:themeColor="text1"/>
          <w:sz w:val="20"/>
          <w:szCs w:val="20"/>
          <w:lang w:eastAsia="en-IN"/>
        </w:rPr>
        <w:t>km to 5.8</w:t>
      </w:r>
      <w:r w:rsidR="00C97B2E" w:rsidRPr="00254C4C">
        <w:rPr>
          <w:rFonts w:ascii="Times New Roman" w:eastAsia="Times New Roman" w:hAnsi="Times New Roman"/>
          <w:color w:val="000000" w:themeColor="text1"/>
          <w:sz w:val="20"/>
          <w:szCs w:val="20"/>
          <w:lang w:eastAsia="en-IN"/>
        </w:rPr>
        <w:t xml:space="preserve"> </w:t>
      </w:r>
      <w:r w:rsidRPr="00254C4C">
        <w:rPr>
          <w:rFonts w:ascii="Times New Roman" w:eastAsia="Times New Roman" w:hAnsi="Times New Roman"/>
          <w:color w:val="000000" w:themeColor="text1"/>
          <w:sz w:val="20"/>
          <w:szCs w:val="20"/>
          <w:lang w:eastAsia="en-IN"/>
        </w:rPr>
        <w:t xml:space="preserve">km of the </w:t>
      </w:r>
      <w:proofErr w:type="spellStart"/>
      <w:r w:rsidRPr="00254C4C">
        <w:rPr>
          <w:rFonts w:ascii="Times New Roman" w:eastAsia="Times New Roman" w:hAnsi="Times New Roman"/>
          <w:color w:val="000000" w:themeColor="text1"/>
          <w:sz w:val="20"/>
          <w:szCs w:val="20"/>
          <w:lang w:eastAsia="en-IN"/>
        </w:rPr>
        <w:t>deepwater</w:t>
      </w:r>
      <w:proofErr w:type="spellEnd"/>
      <w:r w:rsidRPr="00254C4C">
        <w:rPr>
          <w:rFonts w:ascii="Times New Roman" w:eastAsia="Times New Roman" w:hAnsi="Times New Roman"/>
          <w:color w:val="000000" w:themeColor="text1"/>
          <w:sz w:val="20"/>
          <w:szCs w:val="20"/>
          <w:lang w:eastAsia="en-IN"/>
        </w:rPr>
        <w:t xml:space="preserve"> Gulf of Mexico using X-R</w:t>
      </w:r>
      <w:r w:rsidR="00E15A7D" w:rsidRPr="00254C4C">
        <w:rPr>
          <w:rFonts w:ascii="Times New Roman" w:eastAsia="Times New Roman" w:hAnsi="Times New Roman"/>
          <w:color w:val="000000" w:themeColor="text1"/>
          <w:sz w:val="20"/>
          <w:szCs w:val="20"/>
          <w:lang w:eastAsia="en-IN"/>
        </w:rPr>
        <w:t>ay texture g</w:t>
      </w:r>
      <w:r w:rsidRPr="00254C4C">
        <w:rPr>
          <w:rFonts w:ascii="Times New Roman" w:eastAsia="Times New Roman" w:hAnsi="Times New Roman"/>
          <w:color w:val="000000" w:themeColor="text1"/>
          <w:sz w:val="20"/>
          <w:szCs w:val="20"/>
          <w:lang w:eastAsia="en-IN"/>
        </w:rPr>
        <w:t>oniometry. It was observed that intense mechanical compaction up to 5.8</w:t>
      </w:r>
      <w:r w:rsidR="00516553" w:rsidRPr="00254C4C">
        <w:rPr>
          <w:rFonts w:ascii="Times New Roman" w:eastAsia="Times New Roman" w:hAnsi="Times New Roman"/>
          <w:color w:val="000000" w:themeColor="text1"/>
          <w:sz w:val="20"/>
          <w:szCs w:val="20"/>
          <w:lang w:eastAsia="en-IN"/>
        </w:rPr>
        <w:t xml:space="preserve"> </w:t>
      </w:r>
      <w:r w:rsidRPr="00254C4C">
        <w:rPr>
          <w:rFonts w:ascii="Times New Roman" w:eastAsia="Times New Roman" w:hAnsi="Times New Roman"/>
          <w:color w:val="000000" w:themeColor="text1"/>
          <w:sz w:val="20"/>
          <w:szCs w:val="20"/>
          <w:lang w:eastAsia="en-IN"/>
        </w:rPr>
        <w:t xml:space="preserve">km depth has not resulted in strongly aligned phyllosilicate fabric. </w:t>
      </w:r>
      <w:r w:rsidRPr="00254C4C">
        <w:rPr>
          <w:rFonts w:ascii="Times New Roman" w:eastAsia="Times New Roman" w:hAnsi="Times New Roman"/>
          <w:color w:val="000000" w:themeColor="text1"/>
          <w:sz w:val="20"/>
          <w:szCs w:val="20"/>
          <w:lang w:val="it-IT" w:eastAsia="en-IN"/>
        </w:rPr>
        <w:t xml:space="preserve">Day-Stirrat et al., </w:t>
      </w:r>
      <w:r w:rsidR="00516553" w:rsidRPr="00254C4C">
        <w:rPr>
          <w:rFonts w:ascii="Times New Roman" w:eastAsia="Times New Roman" w:hAnsi="Times New Roman"/>
          <w:color w:val="000000" w:themeColor="text1"/>
          <w:sz w:val="20"/>
          <w:szCs w:val="20"/>
          <w:lang w:val="it-IT" w:eastAsia="en-IN"/>
        </w:rPr>
        <w:t>(</w:t>
      </w:r>
      <w:r w:rsidRPr="00254C4C">
        <w:rPr>
          <w:rFonts w:ascii="Times New Roman" w:eastAsia="Times New Roman" w:hAnsi="Times New Roman"/>
          <w:color w:val="000000" w:themeColor="text1"/>
          <w:sz w:val="20"/>
          <w:szCs w:val="20"/>
          <w:lang w:val="it-IT" w:eastAsia="en-IN"/>
        </w:rPr>
        <w:t>2008</w:t>
      </w:r>
      <w:r w:rsidR="00516553" w:rsidRPr="00254C4C">
        <w:rPr>
          <w:rFonts w:ascii="Times New Roman" w:eastAsia="Times New Roman" w:hAnsi="Times New Roman"/>
          <w:color w:val="000000" w:themeColor="text1"/>
          <w:sz w:val="20"/>
          <w:szCs w:val="20"/>
          <w:lang w:val="it-IT" w:eastAsia="en-IN"/>
        </w:rPr>
        <w:t>)</w:t>
      </w:r>
      <w:r w:rsidRPr="00254C4C">
        <w:rPr>
          <w:rFonts w:ascii="Times New Roman" w:eastAsia="Times New Roman" w:hAnsi="Times New Roman"/>
          <w:color w:val="000000" w:themeColor="text1"/>
          <w:sz w:val="20"/>
          <w:szCs w:val="20"/>
          <w:lang w:val="it-IT" w:eastAsia="en-IN"/>
        </w:rPr>
        <w:t xml:space="preserve"> studied mudstone core samples from the Podhale basin and quantified the variation in phyllosilicate fabric alignment using a high-resolution X-ray texture goniometer (HRXTG). They observed that the reduction in porosity up to ~10% corresponding to a burial depth of 2.4</w:t>
      </w:r>
      <w:r w:rsidR="005C63E6" w:rsidRPr="00254C4C">
        <w:rPr>
          <w:rFonts w:ascii="Times New Roman" w:eastAsia="Times New Roman" w:hAnsi="Times New Roman"/>
          <w:color w:val="000000" w:themeColor="text1"/>
          <w:sz w:val="20"/>
          <w:szCs w:val="20"/>
          <w:lang w:val="it-IT" w:eastAsia="en-IN"/>
        </w:rPr>
        <w:t xml:space="preserve"> </w:t>
      </w:r>
      <w:r w:rsidRPr="00254C4C">
        <w:rPr>
          <w:rFonts w:ascii="Times New Roman" w:eastAsia="Times New Roman" w:hAnsi="Times New Roman"/>
          <w:color w:val="000000" w:themeColor="text1"/>
          <w:sz w:val="20"/>
          <w:szCs w:val="20"/>
          <w:lang w:val="it-IT" w:eastAsia="en-IN"/>
        </w:rPr>
        <w:t xml:space="preserve">km, resulted in only moderately aligned phyllosilicate fabric. The coarser-grained mica and chlorite grains were found to be strongly aligned parallel to the bedding planes which were interpreted to be deposited as a single grain rather than isotropic flocs. Day-Stirrat et al., </w:t>
      </w:r>
      <w:r w:rsidR="00027C2D" w:rsidRPr="00254C4C">
        <w:rPr>
          <w:rFonts w:ascii="Times New Roman" w:eastAsia="Times New Roman" w:hAnsi="Times New Roman"/>
          <w:color w:val="000000" w:themeColor="text1"/>
          <w:sz w:val="20"/>
          <w:szCs w:val="20"/>
          <w:lang w:val="it-IT" w:eastAsia="en-IN"/>
        </w:rPr>
        <w:t>(</w:t>
      </w:r>
      <w:r w:rsidRPr="00254C4C">
        <w:rPr>
          <w:rFonts w:ascii="Times New Roman" w:eastAsia="Times New Roman" w:hAnsi="Times New Roman"/>
          <w:color w:val="000000" w:themeColor="text1"/>
          <w:sz w:val="20"/>
          <w:szCs w:val="20"/>
          <w:lang w:val="it-IT" w:eastAsia="en-IN"/>
        </w:rPr>
        <w:t>2010</w:t>
      </w:r>
      <w:r w:rsidR="00027C2D" w:rsidRPr="00254C4C">
        <w:rPr>
          <w:rFonts w:ascii="Times New Roman" w:eastAsia="Times New Roman" w:hAnsi="Times New Roman"/>
          <w:color w:val="000000" w:themeColor="text1"/>
          <w:sz w:val="20"/>
          <w:szCs w:val="20"/>
          <w:lang w:val="it-IT" w:eastAsia="en-IN"/>
        </w:rPr>
        <w:t>)</w:t>
      </w:r>
      <w:r w:rsidRPr="00254C4C">
        <w:rPr>
          <w:rFonts w:ascii="Times New Roman" w:eastAsia="Times New Roman" w:hAnsi="Times New Roman"/>
          <w:color w:val="000000" w:themeColor="text1"/>
          <w:sz w:val="20"/>
          <w:szCs w:val="20"/>
          <w:lang w:val="it-IT" w:eastAsia="en-IN"/>
        </w:rPr>
        <w:t xml:space="preserve"> studied diagenetically altered mudstone samples collected from the deep Texas Gulf Coast and Northern North Sea. They further stated that the </w:t>
      </w:r>
      <w:r w:rsidRPr="00254C4C">
        <w:rPr>
          <w:rFonts w:ascii="Times New Roman" w:eastAsia="Times New Roman" w:hAnsi="Times New Roman"/>
          <w:color w:val="000000" w:themeColor="text1"/>
          <w:sz w:val="20"/>
          <w:szCs w:val="20"/>
          <w:lang w:eastAsia="en-IN"/>
        </w:rPr>
        <w:t xml:space="preserve">total clay content and fabric intensity are positively correlated; whereas quartz content and fabric intensity are negatively correlated. </w:t>
      </w:r>
      <w:r w:rsidRPr="00254C4C">
        <w:rPr>
          <w:rFonts w:ascii="Times New Roman" w:eastAsia="Times New Roman" w:hAnsi="Times New Roman"/>
          <w:color w:val="000000" w:themeColor="text1"/>
          <w:sz w:val="20"/>
          <w:szCs w:val="20"/>
          <w:lang w:val="it-IT" w:eastAsia="en-IN"/>
        </w:rPr>
        <w:t xml:space="preserve">Day-Stirrat et al., </w:t>
      </w:r>
      <w:r w:rsidR="00D57C3B" w:rsidRPr="00254C4C">
        <w:rPr>
          <w:rFonts w:ascii="Times New Roman" w:eastAsia="Times New Roman" w:hAnsi="Times New Roman"/>
          <w:color w:val="000000" w:themeColor="text1"/>
          <w:sz w:val="20"/>
          <w:szCs w:val="20"/>
          <w:lang w:val="it-IT" w:eastAsia="en-IN"/>
        </w:rPr>
        <w:t>(</w:t>
      </w:r>
      <w:r w:rsidRPr="00254C4C">
        <w:rPr>
          <w:rFonts w:ascii="Times New Roman" w:eastAsia="Times New Roman" w:hAnsi="Times New Roman"/>
          <w:color w:val="000000" w:themeColor="text1"/>
          <w:sz w:val="20"/>
          <w:szCs w:val="20"/>
          <w:lang w:val="it-IT" w:eastAsia="en-IN"/>
        </w:rPr>
        <w:t>2012</w:t>
      </w:r>
      <w:r w:rsidR="00D57C3B" w:rsidRPr="00254C4C">
        <w:rPr>
          <w:rFonts w:ascii="Times New Roman" w:eastAsia="Times New Roman" w:hAnsi="Times New Roman"/>
          <w:color w:val="000000" w:themeColor="text1"/>
          <w:sz w:val="20"/>
          <w:szCs w:val="20"/>
          <w:lang w:val="it-IT" w:eastAsia="en-IN"/>
        </w:rPr>
        <w:t>)</w:t>
      </w:r>
      <w:r w:rsidRPr="00254C4C">
        <w:rPr>
          <w:rFonts w:ascii="Times New Roman" w:eastAsia="Times New Roman" w:hAnsi="Times New Roman"/>
          <w:color w:val="000000" w:themeColor="text1"/>
          <w:sz w:val="20"/>
          <w:szCs w:val="20"/>
          <w:lang w:val="it-IT" w:eastAsia="en-IN"/>
        </w:rPr>
        <w:t xml:space="preserve"> studied the microstructure of the core samples collected during IODP Ocean drilling program from Ursa Basin, Gulf of Mexico using SEM imaging on Argon ion beam polished surface and X-Ray Goniometry. They observed that the mudstone samples with consistent composition and the grain size decrease porosity 80% to 37% from sea-floor to 600</w:t>
      </w:r>
      <w:r w:rsidR="008806DC" w:rsidRPr="00254C4C">
        <w:rPr>
          <w:rFonts w:ascii="Times New Roman" w:eastAsia="Times New Roman" w:hAnsi="Times New Roman"/>
          <w:color w:val="000000" w:themeColor="text1"/>
          <w:sz w:val="20"/>
          <w:szCs w:val="20"/>
          <w:lang w:val="it-IT" w:eastAsia="en-IN"/>
        </w:rPr>
        <w:t xml:space="preserve"> </w:t>
      </w:r>
      <w:r w:rsidRPr="00254C4C">
        <w:rPr>
          <w:rFonts w:ascii="Times New Roman" w:eastAsia="Times New Roman" w:hAnsi="Times New Roman"/>
          <w:color w:val="000000" w:themeColor="text1"/>
          <w:sz w:val="20"/>
          <w:szCs w:val="20"/>
          <w:lang w:val="it-IT" w:eastAsia="en-IN"/>
        </w:rPr>
        <w:t>mbsf depth. An inc</w:t>
      </w:r>
      <w:r w:rsidR="0054367F" w:rsidRPr="00254C4C">
        <w:rPr>
          <w:rFonts w:ascii="Times New Roman" w:eastAsia="Times New Roman" w:hAnsi="Times New Roman"/>
          <w:color w:val="000000" w:themeColor="text1"/>
          <w:sz w:val="20"/>
          <w:szCs w:val="20"/>
          <w:lang w:val="it-IT" w:eastAsia="en-IN"/>
        </w:rPr>
        <w:t>rease in effective stress caused</w:t>
      </w:r>
      <w:r w:rsidRPr="00254C4C">
        <w:rPr>
          <w:rFonts w:ascii="Times New Roman" w:eastAsia="Times New Roman" w:hAnsi="Times New Roman"/>
          <w:color w:val="000000" w:themeColor="text1"/>
          <w:sz w:val="20"/>
          <w:szCs w:val="20"/>
          <w:lang w:val="it-IT" w:eastAsia="en-IN"/>
        </w:rPr>
        <w:t xml:space="preserve"> preferential loss of larger pores, and as a result, the mean p</w:t>
      </w:r>
      <w:r w:rsidR="0054367F" w:rsidRPr="00254C4C">
        <w:rPr>
          <w:rFonts w:ascii="Times New Roman" w:eastAsia="Times New Roman" w:hAnsi="Times New Roman"/>
          <w:color w:val="000000" w:themeColor="text1"/>
          <w:sz w:val="20"/>
          <w:szCs w:val="20"/>
          <w:lang w:val="it-IT" w:eastAsia="en-IN"/>
        </w:rPr>
        <w:t>orosity of the samples decreased</w:t>
      </w:r>
      <w:r w:rsidRPr="00254C4C">
        <w:rPr>
          <w:rFonts w:ascii="Times New Roman" w:eastAsia="Times New Roman" w:hAnsi="Times New Roman"/>
          <w:color w:val="000000" w:themeColor="text1"/>
          <w:sz w:val="20"/>
          <w:szCs w:val="20"/>
          <w:lang w:val="it-IT" w:eastAsia="en-IN"/>
        </w:rPr>
        <w:t>. Due to an increase in burial depth, only a small increase in clay mineral fabric intensity was recorded in the samples.</w:t>
      </w:r>
      <w:r w:rsidRPr="008978A1">
        <w:rPr>
          <w:rFonts w:ascii="Times New Roman" w:eastAsia="Times New Roman" w:hAnsi="Times New Roman"/>
          <w:color w:val="000000" w:themeColor="text1"/>
          <w:sz w:val="20"/>
          <w:szCs w:val="20"/>
          <w:lang w:val="it-IT" w:eastAsia="en-IN"/>
        </w:rPr>
        <w:t xml:space="preserve">  </w:t>
      </w:r>
    </w:p>
    <w:p w14:paraId="300A5AAD" w14:textId="75390E44" w:rsidR="003A3292" w:rsidRDefault="003A3292" w:rsidP="000F64BA">
      <w:pPr>
        <w:spacing w:line="276" w:lineRule="auto"/>
        <w:jc w:val="both"/>
        <w:rPr>
          <w:rFonts w:ascii="Times New Roman" w:eastAsia="Times New Roman" w:hAnsi="Times New Roman"/>
          <w:color w:val="000000" w:themeColor="text1"/>
          <w:sz w:val="20"/>
          <w:szCs w:val="20"/>
          <w:lang w:val="it-IT" w:eastAsia="en-IN"/>
        </w:rPr>
      </w:pPr>
    </w:p>
    <w:p w14:paraId="28E535C0" w14:textId="22B68EBA" w:rsidR="003A3292" w:rsidRDefault="003A3292" w:rsidP="000F64BA">
      <w:pPr>
        <w:spacing w:line="276" w:lineRule="auto"/>
        <w:jc w:val="both"/>
        <w:rPr>
          <w:rFonts w:ascii="Times New Roman" w:eastAsia="Times New Roman" w:hAnsi="Times New Roman"/>
          <w:b/>
          <w:bCs/>
          <w:color w:val="000000" w:themeColor="text1"/>
          <w:sz w:val="20"/>
          <w:szCs w:val="20"/>
          <w:u w:val="single"/>
          <w:lang w:val="it-IT" w:eastAsia="en-IN"/>
        </w:rPr>
      </w:pPr>
      <w:r w:rsidRPr="003A3292">
        <w:rPr>
          <w:rFonts w:ascii="Times New Roman" w:eastAsia="Times New Roman" w:hAnsi="Times New Roman"/>
          <w:b/>
          <w:bCs/>
          <w:color w:val="000000" w:themeColor="text1"/>
          <w:sz w:val="20"/>
          <w:szCs w:val="20"/>
          <w:u w:val="single"/>
          <w:lang w:val="it-IT" w:eastAsia="en-IN"/>
        </w:rPr>
        <w:lastRenderedPageBreak/>
        <w:t>References:</w:t>
      </w:r>
    </w:p>
    <w:p w14:paraId="508E3183" w14:textId="69ACE89C" w:rsidR="003A3292" w:rsidRDefault="00984B6B" w:rsidP="008415AB">
      <w:pPr>
        <w:autoSpaceDE w:val="0"/>
        <w:autoSpaceDN w:val="0"/>
        <w:adjustRightInd w:val="0"/>
        <w:spacing w:after="0" w:line="360" w:lineRule="auto"/>
        <w:jc w:val="both"/>
        <w:rPr>
          <w:rFonts w:ascii="Times New Roman" w:eastAsia="Times New Roman" w:hAnsi="Times New Roman" w:cs="Times New Roman"/>
          <w:color w:val="000000" w:themeColor="text1"/>
          <w:sz w:val="20"/>
          <w:szCs w:val="20"/>
          <w:lang w:eastAsia="en-IN"/>
        </w:rPr>
      </w:pPr>
      <w:r w:rsidRPr="00534F75">
        <w:rPr>
          <w:rFonts w:ascii="Times New Roman" w:eastAsia="Times New Roman" w:hAnsi="Times New Roman" w:cs="Times New Roman"/>
          <w:color w:val="000000" w:themeColor="text1"/>
          <w:sz w:val="20"/>
          <w:szCs w:val="20"/>
          <w:lang w:eastAsia="en-IN"/>
        </w:rPr>
        <w:t xml:space="preserve">Mitchell, J. K.: The fabric of natural clays and its relation to engineering properties, in: Highway Research Board Proceedings, 35, </w:t>
      </w:r>
      <w:hyperlink r:id="rId5" w:history="1">
        <w:r w:rsidRPr="00534F75">
          <w:rPr>
            <w:rFonts w:ascii="Times New Roman" w:eastAsia="Times New Roman" w:hAnsi="Times New Roman" w:cs="Times New Roman"/>
            <w:color w:val="000000" w:themeColor="text1"/>
            <w:sz w:val="20"/>
            <w:szCs w:val="20"/>
            <w:lang w:eastAsia="en-IN"/>
          </w:rPr>
          <w:t>https://onlinepubs.trb.org/Onlinepubs/hrbproceedings/</w:t>
        </w:r>
      </w:hyperlink>
      <w:r w:rsidRPr="00534F75">
        <w:rPr>
          <w:rFonts w:ascii="Times New Roman" w:eastAsia="Times New Roman" w:hAnsi="Times New Roman" w:cs="Times New Roman"/>
          <w:color w:val="000000" w:themeColor="text1"/>
          <w:sz w:val="20"/>
          <w:szCs w:val="20"/>
          <w:lang w:eastAsia="en-IN"/>
        </w:rPr>
        <w:t xml:space="preserve"> 35/35-047.pdf (last access: 28th June, 2021), 1956.</w:t>
      </w:r>
    </w:p>
    <w:p w14:paraId="2964A8E0" w14:textId="77777777" w:rsidR="004627DA" w:rsidRPr="00534F75" w:rsidRDefault="004627DA" w:rsidP="008415AB">
      <w:pPr>
        <w:autoSpaceDE w:val="0"/>
        <w:autoSpaceDN w:val="0"/>
        <w:adjustRightInd w:val="0"/>
        <w:spacing w:after="0" w:line="360" w:lineRule="auto"/>
        <w:jc w:val="both"/>
        <w:rPr>
          <w:rFonts w:ascii="Times New Roman" w:eastAsia="Times New Roman" w:hAnsi="Times New Roman" w:cs="Times New Roman"/>
          <w:color w:val="000000" w:themeColor="text1"/>
          <w:sz w:val="20"/>
          <w:szCs w:val="20"/>
          <w:lang w:eastAsia="en-IN"/>
        </w:rPr>
      </w:pPr>
    </w:p>
    <w:p w14:paraId="3DEECBCE" w14:textId="15AF6B0D" w:rsidR="00AF4533" w:rsidRDefault="00AF4533" w:rsidP="008415AB">
      <w:pPr>
        <w:autoSpaceDE w:val="0"/>
        <w:autoSpaceDN w:val="0"/>
        <w:adjustRightInd w:val="0"/>
        <w:spacing w:after="0" w:line="360" w:lineRule="auto"/>
        <w:jc w:val="both"/>
        <w:rPr>
          <w:rFonts w:ascii="Times New Roman" w:eastAsia="Times New Roman" w:hAnsi="Times New Roman" w:cs="Times New Roman"/>
          <w:color w:val="000000" w:themeColor="text1"/>
          <w:sz w:val="20"/>
          <w:szCs w:val="20"/>
          <w:lang w:eastAsia="en-IN"/>
        </w:rPr>
      </w:pPr>
      <w:r w:rsidRPr="00534F75">
        <w:rPr>
          <w:rFonts w:ascii="Times New Roman" w:eastAsia="Times New Roman" w:hAnsi="Times New Roman" w:cs="Times New Roman"/>
          <w:color w:val="000000" w:themeColor="text1"/>
          <w:sz w:val="20"/>
          <w:szCs w:val="20"/>
          <w:lang w:eastAsia="en-IN"/>
        </w:rPr>
        <w:t xml:space="preserve">Bowles, F. A., Bryant, W. R., and </w:t>
      </w:r>
      <w:proofErr w:type="spellStart"/>
      <w:r w:rsidRPr="00534F75">
        <w:rPr>
          <w:rFonts w:ascii="Times New Roman" w:eastAsia="Times New Roman" w:hAnsi="Times New Roman" w:cs="Times New Roman"/>
          <w:color w:val="000000" w:themeColor="text1"/>
          <w:sz w:val="20"/>
          <w:szCs w:val="20"/>
          <w:lang w:eastAsia="en-IN"/>
        </w:rPr>
        <w:t>Wallin</w:t>
      </w:r>
      <w:proofErr w:type="spellEnd"/>
      <w:r w:rsidRPr="00534F75">
        <w:rPr>
          <w:rFonts w:ascii="Times New Roman" w:eastAsia="Times New Roman" w:hAnsi="Times New Roman" w:cs="Times New Roman"/>
          <w:color w:val="000000" w:themeColor="text1"/>
          <w:sz w:val="20"/>
          <w:szCs w:val="20"/>
          <w:lang w:eastAsia="en-IN"/>
        </w:rPr>
        <w:t>, C.: Microstructure of unconsolidated and consolidated marine sediments, J. Sediment. Res., 39, 1546–1551, https://doi.org/10.1306/74D71E7E-2B21- 9511D7-8648000102C1865D, 1969.</w:t>
      </w:r>
    </w:p>
    <w:p w14:paraId="05AA84C1" w14:textId="77777777" w:rsidR="004627DA" w:rsidRPr="00534F75" w:rsidRDefault="004627DA" w:rsidP="008415AB">
      <w:pPr>
        <w:autoSpaceDE w:val="0"/>
        <w:autoSpaceDN w:val="0"/>
        <w:adjustRightInd w:val="0"/>
        <w:spacing w:after="0" w:line="360" w:lineRule="auto"/>
        <w:jc w:val="both"/>
        <w:rPr>
          <w:rFonts w:ascii="Times New Roman" w:eastAsia="Times New Roman" w:hAnsi="Times New Roman" w:cs="Times New Roman"/>
          <w:color w:val="000000" w:themeColor="text1"/>
          <w:sz w:val="20"/>
          <w:szCs w:val="20"/>
          <w:lang w:eastAsia="en-IN"/>
        </w:rPr>
      </w:pPr>
    </w:p>
    <w:p w14:paraId="02E226A9" w14:textId="79B387F9" w:rsidR="00150C72" w:rsidRDefault="00150C72" w:rsidP="008415AB">
      <w:pPr>
        <w:autoSpaceDE w:val="0"/>
        <w:autoSpaceDN w:val="0"/>
        <w:adjustRightInd w:val="0"/>
        <w:spacing w:after="0" w:line="360" w:lineRule="auto"/>
        <w:jc w:val="both"/>
        <w:rPr>
          <w:rFonts w:ascii="Times New Roman" w:eastAsia="Times New Roman" w:hAnsi="Times New Roman" w:cs="Times New Roman"/>
          <w:color w:val="000000" w:themeColor="text1"/>
          <w:sz w:val="20"/>
          <w:szCs w:val="20"/>
          <w:lang w:eastAsia="en-IN"/>
        </w:rPr>
      </w:pPr>
      <w:r w:rsidRPr="00534F75">
        <w:rPr>
          <w:rFonts w:ascii="Times New Roman" w:eastAsia="Times New Roman" w:hAnsi="Times New Roman" w:cs="Times New Roman"/>
          <w:color w:val="000000" w:themeColor="text1"/>
          <w:sz w:val="20"/>
          <w:szCs w:val="20"/>
          <w:lang w:eastAsia="en-IN"/>
        </w:rPr>
        <w:t xml:space="preserve">Griffiths, F. J. and Joshi, R. C.: Change in pore size distribution due to consolidation of clays, </w:t>
      </w:r>
      <w:proofErr w:type="spellStart"/>
      <w:r w:rsidRPr="00534F75">
        <w:rPr>
          <w:rFonts w:ascii="Times New Roman" w:eastAsia="Times New Roman" w:hAnsi="Times New Roman" w:cs="Times New Roman"/>
          <w:color w:val="000000" w:themeColor="text1"/>
          <w:sz w:val="20"/>
          <w:szCs w:val="20"/>
          <w:lang w:eastAsia="en-IN"/>
        </w:rPr>
        <w:t>Geotechnique</w:t>
      </w:r>
      <w:proofErr w:type="spellEnd"/>
      <w:r w:rsidRPr="00534F75">
        <w:rPr>
          <w:rFonts w:ascii="Times New Roman" w:eastAsia="Times New Roman" w:hAnsi="Times New Roman" w:cs="Times New Roman"/>
          <w:color w:val="000000" w:themeColor="text1"/>
          <w:sz w:val="20"/>
          <w:szCs w:val="20"/>
          <w:lang w:eastAsia="en-IN"/>
        </w:rPr>
        <w:t>, 39, 159–167, https://doi.org/10.1680/geot.1989.39.1.159, 1989.</w:t>
      </w:r>
    </w:p>
    <w:p w14:paraId="77744D92" w14:textId="77777777" w:rsidR="004627DA" w:rsidRPr="00534F75" w:rsidRDefault="004627DA" w:rsidP="008415AB">
      <w:pPr>
        <w:autoSpaceDE w:val="0"/>
        <w:autoSpaceDN w:val="0"/>
        <w:adjustRightInd w:val="0"/>
        <w:spacing w:after="0" w:line="360" w:lineRule="auto"/>
        <w:jc w:val="both"/>
        <w:rPr>
          <w:rFonts w:ascii="Times New Roman" w:eastAsia="Times New Roman" w:hAnsi="Times New Roman" w:cs="Times New Roman"/>
          <w:color w:val="000000" w:themeColor="text1"/>
          <w:sz w:val="20"/>
          <w:szCs w:val="20"/>
          <w:lang w:eastAsia="en-IN"/>
        </w:rPr>
      </w:pPr>
    </w:p>
    <w:p w14:paraId="7703A040" w14:textId="43D0CC74" w:rsidR="00F63C4C" w:rsidRDefault="00F63C4C" w:rsidP="008415AB">
      <w:pPr>
        <w:autoSpaceDE w:val="0"/>
        <w:autoSpaceDN w:val="0"/>
        <w:adjustRightInd w:val="0"/>
        <w:spacing w:after="0" w:line="360" w:lineRule="auto"/>
        <w:jc w:val="both"/>
        <w:rPr>
          <w:rFonts w:ascii="Times New Roman" w:eastAsia="Times New Roman" w:hAnsi="Times New Roman" w:cs="Times New Roman"/>
          <w:color w:val="000000" w:themeColor="text1"/>
          <w:sz w:val="20"/>
          <w:szCs w:val="20"/>
          <w:lang w:eastAsia="en-IN"/>
        </w:rPr>
      </w:pPr>
      <w:r w:rsidRPr="00534F75">
        <w:rPr>
          <w:rFonts w:ascii="Times New Roman" w:eastAsia="Times New Roman" w:hAnsi="Times New Roman" w:cs="Times New Roman"/>
          <w:color w:val="000000" w:themeColor="text1"/>
          <w:sz w:val="20"/>
          <w:szCs w:val="20"/>
          <w:lang w:eastAsia="en-IN"/>
        </w:rPr>
        <w:t>Griffiths, F. J. and Joshi, R. C.: Clay fabric response to consolidation, Applied Clay Science, 5, 37–66, https://doi.org/10.1016/0169-1317(90)90005-A, 1990.</w:t>
      </w:r>
    </w:p>
    <w:p w14:paraId="3C406611" w14:textId="77777777" w:rsidR="004627DA" w:rsidRPr="00534F75" w:rsidRDefault="004627DA" w:rsidP="008415AB">
      <w:pPr>
        <w:autoSpaceDE w:val="0"/>
        <w:autoSpaceDN w:val="0"/>
        <w:adjustRightInd w:val="0"/>
        <w:spacing w:after="0" w:line="360" w:lineRule="auto"/>
        <w:jc w:val="both"/>
        <w:rPr>
          <w:rFonts w:ascii="Times New Roman" w:eastAsia="Times New Roman" w:hAnsi="Times New Roman" w:cs="Times New Roman"/>
          <w:color w:val="000000" w:themeColor="text1"/>
          <w:sz w:val="20"/>
          <w:szCs w:val="20"/>
          <w:lang w:eastAsia="en-IN"/>
        </w:rPr>
      </w:pPr>
    </w:p>
    <w:p w14:paraId="2727D000" w14:textId="0D98718C" w:rsidR="00F63C4C" w:rsidRDefault="00F63C4C" w:rsidP="008415AB">
      <w:pPr>
        <w:autoSpaceDE w:val="0"/>
        <w:autoSpaceDN w:val="0"/>
        <w:adjustRightInd w:val="0"/>
        <w:spacing w:after="0" w:line="360" w:lineRule="auto"/>
        <w:jc w:val="both"/>
        <w:rPr>
          <w:rFonts w:ascii="Times New Roman" w:eastAsia="Times New Roman" w:hAnsi="Times New Roman" w:cs="Times New Roman"/>
          <w:color w:val="000000" w:themeColor="text1"/>
          <w:sz w:val="20"/>
          <w:szCs w:val="20"/>
          <w:lang w:eastAsia="en-IN"/>
        </w:rPr>
      </w:pPr>
      <w:proofErr w:type="spellStart"/>
      <w:r w:rsidRPr="00534F75">
        <w:rPr>
          <w:rFonts w:ascii="Times New Roman" w:eastAsia="Times New Roman" w:hAnsi="Times New Roman" w:cs="Times New Roman"/>
          <w:color w:val="000000" w:themeColor="text1"/>
          <w:sz w:val="20"/>
          <w:szCs w:val="20"/>
          <w:lang w:eastAsia="en-IN"/>
        </w:rPr>
        <w:t>Vasseur</w:t>
      </w:r>
      <w:proofErr w:type="spellEnd"/>
      <w:r w:rsidRPr="00534F75">
        <w:rPr>
          <w:rFonts w:ascii="Times New Roman" w:eastAsia="Times New Roman" w:hAnsi="Times New Roman" w:cs="Times New Roman"/>
          <w:color w:val="000000" w:themeColor="text1"/>
          <w:sz w:val="20"/>
          <w:szCs w:val="20"/>
          <w:lang w:eastAsia="en-IN"/>
        </w:rPr>
        <w:t xml:space="preserve">, G., </w:t>
      </w:r>
      <w:proofErr w:type="spellStart"/>
      <w:r w:rsidRPr="00534F75">
        <w:rPr>
          <w:rFonts w:ascii="Times New Roman" w:eastAsia="Times New Roman" w:hAnsi="Times New Roman" w:cs="Times New Roman"/>
          <w:color w:val="000000" w:themeColor="text1"/>
          <w:sz w:val="20"/>
          <w:szCs w:val="20"/>
          <w:lang w:eastAsia="en-IN"/>
        </w:rPr>
        <w:t>Djeran</w:t>
      </w:r>
      <w:proofErr w:type="spellEnd"/>
      <w:r w:rsidRPr="00534F75">
        <w:rPr>
          <w:rFonts w:ascii="Times New Roman" w:eastAsia="Times New Roman" w:hAnsi="Times New Roman" w:cs="Times New Roman"/>
          <w:color w:val="000000" w:themeColor="text1"/>
          <w:sz w:val="20"/>
          <w:szCs w:val="20"/>
          <w:lang w:eastAsia="en-IN"/>
        </w:rPr>
        <w:t xml:space="preserve">-Maigre, I., </w:t>
      </w:r>
      <w:proofErr w:type="spellStart"/>
      <w:r w:rsidRPr="00534F75">
        <w:rPr>
          <w:rFonts w:ascii="Times New Roman" w:eastAsia="Times New Roman" w:hAnsi="Times New Roman" w:cs="Times New Roman"/>
          <w:color w:val="000000" w:themeColor="text1"/>
          <w:sz w:val="20"/>
          <w:szCs w:val="20"/>
          <w:lang w:eastAsia="en-IN"/>
        </w:rPr>
        <w:t>Grunberger</w:t>
      </w:r>
      <w:proofErr w:type="spellEnd"/>
      <w:r w:rsidRPr="00534F75">
        <w:rPr>
          <w:rFonts w:ascii="Times New Roman" w:eastAsia="Times New Roman" w:hAnsi="Times New Roman" w:cs="Times New Roman"/>
          <w:color w:val="000000" w:themeColor="text1"/>
          <w:sz w:val="20"/>
          <w:szCs w:val="20"/>
          <w:lang w:eastAsia="en-IN"/>
        </w:rPr>
        <w:t xml:space="preserve">, D., </w:t>
      </w:r>
      <w:proofErr w:type="spellStart"/>
      <w:r w:rsidRPr="00534F75">
        <w:rPr>
          <w:rFonts w:ascii="Times New Roman" w:eastAsia="Times New Roman" w:hAnsi="Times New Roman" w:cs="Times New Roman"/>
          <w:color w:val="000000" w:themeColor="text1"/>
          <w:sz w:val="20"/>
          <w:szCs w:val="20"/>
          <w:lang w:eastAsia="en-IN"/>
        </w:rPr>
        <w:t>Rousset</w:t>
      </w:r>
      <w:proofErr w:type="spellEnd"/>
      <w:r w:rsidRPr="00534F75">
        <w:rPr>
          <w:rFonts w:ascii="Times New Roman" w:eastAsia="Times New Roman" w:hAnsi="Times New Roman" w:cs="Times New Roman"/>
          <w:color w:val="000000" w:themeColor="text1"/>
          <w:sz w:val="20"/>
          <w:szCs w:val="20"/>
          <w:lang w:eastAsia="en-IN"/>
        </w:rPr>
        <w:t>, G., Tessier, D., and Velde, B.: Evolution of structural and physical parameters of clays during experimental compaction, Mar. Petr. Geol., 12, 941–954, https://doi.org/10.1016/0264- 458172(95)98857-2, 1995.</w:t>
      </w:r>
    </w:p>
    <w:p w14:paraId="2C48B365" w14:textId="77777777" w:rsidR="004627DA" w:rsidRPr="00534F75" w:rsidRDefault="004627DA" w:rsidP="008415AB">
      <w:pPr>
        <w:autoSpaceDE w:val="0"/>
        <w:autoSpaceDN w:val="0"/>
        <w:adjustRightInd w:val="0"/>
        <w:spacing w:after="0" w:line="360" w:lineRule="auto"/>
        <w:jc w:val="both"/>
        <w:rPr>
          <w:rFonts w:ascii="Times New Roman" w:eastAsia="Times New Roman" w:hAnsi="Times New Roman" w:cs="Times New Roman"/>
          <w:color w:val="000000" w:themeColor="text1"/>
          <w:sz w:val="20"/>
          <w:szCs w:val="20"/>
          <w:lang w:eastAsia="en-IN"/>
        </w:rPr>
      </w:pPr>
    </w:p>
    <w:p w14:paraId="48DCA766" w14:textId="7C16F19F" w:rsidR="00F63C4C" w:rsidRDefault="00F63C4C" w:rsidP="008415AB">
      <w:pPr>
        <w:autoSpaceDE w:val="0"/>
        <w:autoSpaceDN w:val="0"/>
        <w:adjustRightInd w:val="0"/>
        <w:spacing w:after="0" w:line="360" w:lineRule="auto"/>
        <w:jc w:val="both"/>
        <w:rPr>
          <w:rFonts w:ascii="Times New Roman" w:eastAsia="Times New Roman" w:hAnsi="Times New Roman" w:cs="Times New Roman"/>
          <w:color w:val="000000" w:themeColor="text1"/>
          <w:sz w:val="20"/>
          <w:szCs w:val="20"/>
          <w:lang w:eastAsia="en-IN"/>
        </w:rPr>
      </w:pPr>
      <w:proofErr w:type="spellStart"/>
      <w:r w:rsidRPr="00534F75">
        <w:rPr>
          <w:rFonts w:ascii="Times New Roman" w:eastAsia="Times New Roman" w:hAnsi="Times New Roman" w:cs="Times New Roman"/>
          <w:color w:val="000000" w:themeColor="text1"/>
          <w:sz w:val="20"/>
          <w:szCs w:val="20"/>
          <w:lang w:eastAsia="en-IN"/>
        </w:rPr>
        <w:t>Djeran</w:t>
      </w:r>
      <w:proofErr w:type="spellEnd"/>
      <w:r w:rsidRPr="00534F75">
        <w:rPr>
          <w:rFonts w:ascii="Times New Roman" w:eastAsia="Times New Roman" w:hAnsi="Times New Roman" w:cs="Times New Roman"/>
          <w:color w:val="000000" w:themeColor="text1"/>
          <w:sz w:val="20"/>
          <w:szCs w:val="20"/>
          <w:lang w:eastAsia="en-IN"/>
        </w:rPr>
        <w:t xml:space="preserve">-Maigre, I., Tessier, D., </w:t>
      </w:r>
      <w:proofErr w:type="spellStart"/>
      <w:r w:rsidRPr="00534F75">
        <w:rPr>
          <w:rFonts w:ascii="Times New Roman" w:eastAsia="Times New Roman" w:hAnsi="Times New Roman" w:cs="Times New Roman"/>
          <w:color w:val="000000" w:themeColor="text1"/>
          <w:sz w:val="20"/>
          <w:szCs w:val="20"/>
          <w:lang w:eastAsia="en-IN"/>
        </w:rPr>
        <w:t>Grunberger</w:t>
      </w:r>
      <w:proofErr w:type="spellEnd"/>
      <w:r w:rsidRPr="00534F75">
        <w:rPr>
          <w:rFonts w:ascii="Times New Roman" w:eastAsia="Times New Roman" w:hAnsi="Times New Roman" w:cs="Times New Roman"/>
          <w:color w:val="000000" w:themeColor="text1"/>
          <w:sz w:val="20"/>
          <w:szCs w:val="20"/>
          <w:lang w:eastAsia="en-IN"/>
        </w:rPr>
        <w:t xml:space="preserve">, D., Velde, B., and </w:t>
      </w:r>
      <w:proofErr w:type="spellStart"/>
      <w:r w:rsidRPr="00534F75">
        <w:rPr>
          <w:rFonts w:ascii="Times New Roman" w:eastAsia="Times New Roman" w:hAnsi="Times New Roman" w:cs="Times New Roman"/>
          <w:color w:val="000000" w:themeColor="text1"/>
          <w:sz w:val="20"/>
          <w:szCs w:val="20"/>
          <w:lang w:eastAsia="en-IN"/>
        </w:rPr>
        <w:t>Vasseur</w:t>
      </w:r>
      <w:proofErr w:type="spellEnd"/>
      <w:r w:rsidRPr="00534F75">
        <w:rPr>
          <w:rFonts w:ascii="Times New Roman" w:eastAsia="Times New Roman" w:hAnsi="Times New Roman" w:cs="Times New Roman"/>
          <w:color w:val="000000" w:themeColor="text1"/>
          <w:sz w:val="20"/>
          <w:szCs w:val="20"/>
          <w:lang w:eastAsia="en-IN"/>
        </w:rPr>
        <w:t>, G.: Evolution of microstructures and of macroscopic properties of some clays during experimental compaction, Mar. Petrol. Geol., 15, 109–128, doi.org/10.1016/S0264- 808172(97)00062-7, 1998.</w:t>
      </w:r>
    </w:p>
    <w:p w14:paraId="174048FD" w14:textId="77777777" w:rsidR="004627DA" w:rsidRPr="00534F75" w:rsidRDefault="004627DA" w:rsidP="008415AB">
      <w:pPr>
        <w:autoSpaceDE w:val="0"/>
        <w:autoSpaceDN w:val="0"/>
        <w:adjustRightInd w:val="0"/>
        <w:spacing w:after="0" w:line="360" w:lineRule="auto"/>
        <w:jc w:val="both"/>
        <w:rPr>
          <w:rFonts w:ascii="Times New Roman" w:eastAsia="Times New Roman" w:hAnsi="Times New Roman" w:cs="Times New Roman"/>
          <w:color w:val="000000" w:themeColor="text1"/>
          <w:sz w:val="20"/>
          <w:szCs w:val="20"/>
          <w:lang w:eastAsia="en-IN"/>
        </w:rPr>
      </w:pPr>
    </w:p>
    <w:p w14:paraId="33731F6B" w14:textId="183CDEDD" w:rsidR="00F63C4C" w:rsidRDefault="00F63C4C" w:rsidP="008415AB">
      <w:pPr>
        <w:autoSpaceDE w:val="0"/>
        <w:autoSpaceDN w:val="0"/>
        <w:adjustRightInd w:val="0"/>
        <w:spacing w:after="0" w:line="360" w:lineRule="auto"/>
        <w:jc w:val="both"/>
        <w:rPr>
          <w:rFonts w:ascii="Times New Roman" w:eastAsia="Times New Roman" w:hAnsi="Times New Roman" w:cs="Times New Roman"/>
          <w:color w:val="000000" w:themeColor="text1"/>
          <w:sz w:val="20"/>
          <w:szCs w:val="20"/>
          <w:lang w:eastAsia="en-IN"/>
        </w:rPr>
      </w:pPr>
      <w:r w:rsidRPr="00534F75">
        <w:rPr>
          <w:rFonts w:ascii="Times New Roman" w:eastAsia="Times New Roman" w:hAnsi="Times New Roman" w:cs="Times New Roman"/>
          <w:color w:val="000000" w:themeColor="text1"/>
          <w:sz w:val="20"/>
          <w:szCs w:val="20"/>
          <w:lang w:eastAsia="en-IN"/>
        </w:rPr>
        <w:t>Cetin, H.: Soil-particle and pore orientations during consolidation of cohesive soils, Eng. Geol., 73, 1–11,</w:t>
      </w:r>
      <w:r w:rsidR="00EC54A4" w:rsidRPr="00534F75">
        <w:rPr>
          <w:rFonts w:ascii="Times New Roman" w:eastAsia="Times New Roman" w:hAnsi="Times New Roman" w:cs="Times New Roman"/>
          <w:color w:val="000000" w:themeColor="text1"/>
          <w:sz w:val="20"/>
          <w:szCs w:val="20"/>
          <w:lang w:eastAsia="en-IN"/>
        </w:rPr>
        <w:t xml:space="preserve"> </w:t>
      </w:r>
      <w:r w:rsidRPr="00534F75">
        <w:rPr>
          <w:rFonts w:ascii="Times New Roman" w:eastAsia="Times New Roman" w:hAnsi="Times New Roman" w:cs="Times New Roman"/>
          <w:color w:val="000000" w:themeColor="text1"/>
          <w:sz w:val="20"/>
          <w:szCs w:val="20"/>
          <w:lang w:eastAsia="en-IN"/>
        </w:rPr>
        <w:t>https://doi.org/10.1016/j.enggeo.2003.11.006, 2004.</w:t>
      </w:r>
    </w:p>
    <w:p w14:paraId="723E8CAA" w14:textId="77777777" w:rsidR="004627DA" w:rsidRPr="00534F75" w:rsidRDefault="004627DA" w:rsidP="008415AB">
      <w:pPr>
        <w:autoSpaceDE w:val="0"/>
        <w:autoSpaceDN w:val="0"/>
        <w:adjustRightInd w:val="0"/>
        <w:spacing w:after="0" w:line="360" w:lineRule="auto"/>
        <w:jc w:val="both"/>
        <w:rPr>
          <w:rFonts w:ascii="Times New Roman" w:eastAsia="Times New Roman" w:hAnsi="Times New Roman" w:cs="Times New Roman"/>
          <w:color w:val="000000" w:themeColor="text1"/>
          <w:sz w:val="20"/>
          <w:szCs w:val="20"/>
          <w:lang w:eastAsia="en-IN"/>
        </w:rPr>
      </w:pPr>
    </w:p>
    <w:p w14:paraId="0C475C85" w14:textId="5F407B01" w:rsidR="006F6880" w:rsidRPr="00534F75" w:rsidRDefault="006F6880" w:rsidP="008415AB">
      <w:pPr>
        <w:autoSpaceDE w:val="0"/>
        <w:autoSpaceDN w:val="0"/>
        <w:adjustRightInd w:val="0"/>
        <w:spacing w:after="0" w:line="360" w:lineRule="auto"/>
        <w:jc w:val="both"/>
        <w:rPr>
          <w:rFonts w:ascii="Times New Roman" w:eastAsia="Times New Roman" w:hAnsi="Times New Roman" w:cs="Times New Roman"/>
          <w:color w:val="000000" w:themeColor="text1"/>
          <w:sz w:val="20"/>
          <w:szCs w:val="20"/>
          <w:lang w:eastAsia="en-IN"/>
        </w:rPr>
      </w:pPr>
      <w:proofErr w:type="spellStart"/>
      <w:r w:rsidRPr="00534F75">
        <w:rPr>
          <w:rFonts w:ascii="Times New Roman" w:eastAsia="Times New Roman" w:hAnsi="Times New Roman" w:cs="Times New Roman"/>
          <w:color w:val="000000" w:themeColor="text1"/>
          <w:sz w:val="20"/>
          <w:szCs w:val="20"/>
          <w:lang w:eastAsia="en-IN"/>
        </w:rPr>
        <w:t>Mondol</w:t>
      </w:r>
      <w:proofErr w:type="spellEnd"/>
      <w:r w:rsidRPr="00534F75">
        <w:rPr>
          <w:rFonts w:ascii="Times New Roman" w:eastAsia="Times New Roman" w:hAnsi="Times New Roman" w:cs="Times New Roman"/>
          <w:color w:val="000000" w:themeColor="text1"/>
          <w:sz w:val="20"/>
          <w:szCs w:val="20"/>
          <w:lang w:eastAsia="en-IN"/>
        </w:rPr>
        <w:t xml:space="preserve">, N. H., </w:t>
      </w:r>
      <w:proofErr w:type="spellStart"/>
      <w:r w:rsidRPr="00534F75">
        <w:rPr>
          <w:rFonts w:ascii="Times New Roman" w:eastAsia="Times New Roman" w:hAnsi="Times New Roman" w:cs="Times New Roman"/>
          <w:color w:val="000000" w:themeColor="text1"/>
          <w:sz w:val="20"/>
          <w:szCs w:val="20"/>
          <w:lang w:eastAsia="en-IN"/>
        </w:rPr>
        <w:t>Bjørlykke</w:t>
      </w:r>
      <w:proofErr w:type="spellEnd"/>
      <w:r w:rsidRPr="00534F75">
        <w:rPr>
          <w:rFonts w:ascii="Times New Roman" w:eastAsia="Times New Roman" w:hAnsi="Times New Roman" w:cs="Times New Roman"/>
          <w:color w:val="000000" w:themeColor="text1"/>
          <w:sz w:val="20"/>
          <w:szCs w:val="20"/>
          <w:lang w:eastAsia="en-IN"/>
        </w:rPr>
        <w:t xml:space="preserve">, K., Jahren, J., and </w:t>
      </w:r>
      <w:proofErr w:type="spellStart"/>
      <w:r w:rsidRPr="00534F75">
        <w:rPr>
          <w:rFonts w:ascii="Times New Roman" w:eastAsia="Times New Roman" w:hAnsi="Times New Roman" w:cs="Times New Roman"/>
          <w:color w:val="000000" w:themeColor="text1"/>
          <w:sz w:val="20"/>
          <w:szCs w:val="20"/>
          <w:lang w:eastAsia="en-IN"/>
        </w:rPr>
        <w:t>Høeg</w:t>
      </w:r>
      <w:proofErr w:type="spellEnd"/>
      <w:r w:rsidRPr="00534F75">
        <w:rPr>
          <w:rFonts w:ascii="Times New Roman" w:eastAsia="Times New Roman" w:hAnsi="Times New Roman" w:cs="Times New Roman"/>
          <w:color w:val="000000" w:themeColor="text1"/>
          <w:sz w:val="20"/>
          <w:szCs w:val="20"/>
          <w:lang w:eastAsia="en-IN"/>
        </w:rPr>
        <w:t>, K.: Experimental mechanical compaction of clay mineral 65</w:t>
      </w:r>
    </w:p>
    <w:p w14:paraId="43CB02D5" w14:textId="33DF46A1" w:rsidR="006F6880" w:rsidRPr="00534F75" w:rsidRDefault="006F6880" w:rsidP="008415AB">
      <w:pPr>
        <w:autoSpaceDE w:val="0"/>
        <w:autoSpaceDN w:val="0"/>
        <w:adjustRightInd w:val="0"/>
        <w:spacing w:after="0" w:line="360" w:lineRule="auto"/>
        <w:jc w:val="both"/>
        <w:rPr>
          <w:rFonts w:ascii="Times New Roman" w:eastAsia="Times New Roman" w:hAnsi="Times New Roman" w:cs="Times New Roman"/>
          <w:color w:val="000000" w:themeColor="text1"/>
          <w:sz w:val="20"/>
          <w:szCs w:val="20"/>
          <w:lang w:eastAsia="en-IN"/>
        </w:rPr>
      </w:pPr>
      <w:r w:rsidRPr="00534F75">
        <w:rPr>
          <w:rFonts w:ascii="Times New Roman" w:eastAsia="Times New Roman" w:hAnsi="Times New Roman" w:cs="Times New Roman"/>
          <w:color w:val="000000" w:themeColor="text1"/>
          <w:sz w:val="20"/>
          <w:szCs w:val="20"/>
          <w:lang w:eastAsia="en-IN"/>
        </w:rPr>
        <w:t>aggregates – Changes in physical properties of mudstones during burial, Mar. Petr. Geol., 24, 289–311,</w:t>
      </w:r>
    </w:p>
    <w:p w14:paraId="6383E707" w14:textId="64A7416E" w:rsidR="006F6880" w:rsidRDefault="006F6880" w:rsidP="008415AB">
      <w:pPr>
        <w:autoSpaceDE w:val="0"/>
        <w:autoSpaceDN w:val="0"/>
        <w:adjustRightInd w:val="0"/>
        <w:spacing w:after="0" w:line="360" w:lineRule="auto"/>
        <w:jc w:val="both"/>
        <w:rPr>
          <w:rFonts w:ascii="Times New Roman" w:eastAsia="Times New Roman" w:hAnsi="Times New Roman" w:cs="Times New Roman"/>
          <w:color w:val="000000" w:themeColor="text1"/>
          <w:sz w:val="20"/>
          <w:szCs w:val="20"/>
          <w:lang w:eastAsia="en-IN"/>
        </w:rPr>
      </w:pPr>
      <w:r w:rsidRPr="00534F75">
        <w:rPr>
          <w:rFonts w:ascii="Times New Roman" w:eastAsia="Times New Roman" w:hAnsi="Times New Roman" w:cs="Times New Roman"/>
          <w:color w:val="000000" w:themeColor="text1"/>
          <w:sz w:val="20"/>
          <w:szCs w:val="20"/>
          <w:lang w:eastAsia="en-IN"/>
        </w:rPr>
        <w:t>https://doi.org/10.1016/j.marpetgeo.2007.03.006, 2007.</w:t>
      </w:r>
    </w:p>
    <w:p w14:paraId="7F85F38C" w14:textId="77777777" w:rsidR="004627DA" w:rsidRPr="00534F75" w:rsidRDefault="004627DA" w:rsidP="008415AB">
      <w:pPr>
        <w:autoSpaceDE w:val="0"/>
        <w:autoSpaceDN w:val="0"/>
        <w:adjustRightInd w:val="0"/>
        <w:spacing w:after="0" w:line="360" w:lineRule="auto"/>
        <w:jc w:val="both"/>
        <w:rPr>
          <w:rFonts w:ascii="Times New Roman" w:eastAsia="Times New Roman" w:hAnsi="Times New Roman" w:cs="Times New Roman"/>
          <w:color w:val="000000" w:themeColor="text1"/>
          <w:sz w:val="20"/>
          <w:szCs w:val="20"/>
          <w:lang w:eastAsia="en-IN"/>
        </w:rPr>
      </w:pPr>
    </w:p>
    <w:p w14:paraId="69646FCF" w14:textId="50DD32DA" w:rsidR="006F6880" w:rsidRDefault="006F6880" w:rsidP="008415AB">
      <w:pPr>
        <w:autoSpaceDE w:val="0"/>
        <w:autoSpaceDN w:val="0"/>
        <w:adjustRightInd w:val="0"/>
        <w:spacing w:after="0" w:line="360" w:lineRule="auto"/>
        <w:jc w:val="both"/>
        <w:rPr>
          <w:rFonts w:ascii="Times New Roman" w:eastAsia="Times New Roman" w:hAnsi="Times New Roman" w:cs="Times New Roman"/>
          <w:color w:val="000000" w:themeColor="text1"/>
          <w:sz w:val="20"/>
          <w:szCs w:val="20"/>
          <w:lang w:eastAsia="en-IN"/>
        </w:rPr>
      </w:pPr>
      <w:r w:rsidRPr="00534F75">
        <w:rPr>
          <w:rFonts w:ascii="Times New Roman" w:eastAsia="Times New Roman" w:hAnsi="Times New Roman" w:cs="Times New Roman"/>
          <w:color w:val="000000" w:themeColor="text1"/>
          <w:sz w:val="20"/>
          <w:szCs w:val="20"/>
          <w:lang w:eastAsia="en-IN"/>
        </w:rPr>
        <w:t xml:space="preserve">Fawad, M., </w:t>
      </w:r>
      <w:proofErr w:type="spellStart"/>
      <w:r w:rsidRPr="00534F75">
        <w:rPr>
          <w:rFonts w:ascii="Times New Roman" w:eastAsia="Times New Roman" w:hAnsi="Times New Roman" w:cs="Times New Roman"/>
          <w:color w:val="000000" w:themeColor="text1"/>
          <w:sz w:val="20"/>
          <w:szCs w:val="20"/>
          <w:lang w:eastAsia="en-IN"/>
        </w:rPr>
        <w:t>Mondol</w:t>
      </w:r>
      <w:proofErr w:type="spellEnd"/>
      <w:r w:rsidRPr="00534F75">
        <w:rPr>
          <w:rFonts w:ascii="Times New Roman" w:eastAsia="Times New Roman" w:hAnsi="Times New Roman" w:cs="Times New Roman"/>
          <w:color w:val="000000" w:themeColor="text1"/>
          <w:sz w:val="20"/>
          <w:szCs w:val="20"/>
          <w:lang w:eastAsia="en-IN"/>
        </w:rPr>
        <w:t xml:space="preserve">, N. H., Jahren, J., and </w:t>
      </w:r>
      <w:proofErr w:type="spellStart"/>
      <w:r w:rsidRPr="00534F75">
        <w:rPr>
          <w:rFonts w:ascii="Times New Roman" w:eastAsia="Times New Roman" w:hAnsi="Times New Roman" w:cs="Times New Roman"/>
          <w:color w:val="000000" w:themeColor="text1"/>
          <w:sz w:val="20"/>
          <w:szCs w:val="20"/>
          <w:lang w:eastAsia="en-IN"/>
        </w:rPr>
        <w:t>Bjørlykke</w:t>
      </w:r>
      <w:proofErr w:type="spellEnd"/>
      <w:r w:rsidRPr="00534F75">
        <w:rPr>
          <w:rFonts w:ascii="Times New Roman" w:eastAsia="Times New Roman" w:hAnsi="Times New Roman" w:cs="Times New Roman"/>
          <w:color w:val="000000" w:themeColor="text1"/>
          <w:sz w:val="20"/>
          <w:szCs w:val="20"/>
          <w:lang w:eastAsia="en-IN"/>
        </w:rPr>
        <w:t>, K.: Microfabric and rock properties of experimentally compressed silt-clay mixtures, Mar. Petr. Geol., 27, 1698–1712, https://doi.org/10.1016/j.marpetgeo.2009.10.002, 2010.</w:t>
      </w:r>
    </w:p>
    <w:p w14:paraId="77E5FB6D" w14:textId="77777777" w:rsidR="00C24C91" w:rsidRDefault="00C24C91" w:rsidP="00C24C91">
      <w:pPr>
        <w:autoSpaceDE w:val="0"/>
        <w:autoSpaceDN w:val="0"/>
        <w:adjustRightInd w:val="0"/>
        <w:spacing w:after="0" w:line="360" w:lineRule="auto"/>
        <w:jc w:val="both"/>
        <w:rPr>
          <w:rFonts w:ascii="Times New Roman" w:eastAsia="Times New Roman" w:hAnsi="Times New Roman" w:cs="Times New Roman"/>
          <w:color w:val="000000" w:themeColor="text1"/>
          <w:sz w:val="20"/>
          <w:szCs w:val="20"/>
          <w:lang w:eastAsia="en-IN"/>
        </w:rPr>
      </w:pPr>
    </w:p>
    <w:p w14:paraId="50F4ABBD" w14:textId="29B09F8F" w:rsidR="004627DA" w:rsidRPr="00C24C91" w:rsidRDefault="00C24C91" w:rsidP="00C24C91">
      <w:pPr>
        <w:autoSpaceDE w:val="0"/>
        <w:autoSpaceDN w:val="0"/>
        <w:adjustRightInd w:val="0"/>
        <w:spacing w:after="0" w:line="360" w:lineRule="auto"/>
        <w:jc w:val="both"/>
        <w:rPr>
          <w:rFonts w:ascii="Times New Roman" w:eastAsia="Times New Roman" w:hAnsi="Times New Roman" w:cs="Times New Roman"/>
          <w:color w:val="000000" w:themeColor="text1"/>
          <w:sz w:val="20"/>
          <w:szCs w:val="20"/>
          <w:lang w:eastAsia="en-IN"/>
        </w:rPr>
      </w:pPr>
      <w:r w:rsidRPr="00C24C91">
        <w:rPr>
          <w:rFonts w:ascii="Times New Roman" w:eastAsia="Times New Roman" w:hAnsi="Times New Roman" w:cs="Times New Roman"/>
          <w:color w:val="000000" w:themeColor="text1"/>
          <w:sz w:val="20"/>
          <w:szCs w:val="20"/>
          <w:lang w:eastAsia="en-IN"/>
        </w:rPr>
        <w:t>Schneider, J., Flemings, P. B., Day-</w:t>
      </w:r>
      <w:proofErr w:type="spellStart"/>
      <w:r w:rsidRPr="00C24C91">
        <w:rPr>
          <w:rFonts w:ascii="Times New Roman" w:eastAsia="Times New Roman" w:hAnsi="Times New Roman" w:cs="Times New Roman"/>
          <w:color w:val="000000" w:themeColor="text1"/>
          <w:sz w:val="20"/>
          <w:szCs w:val="20"/>
          <w:lang w:eastAsia="en-IN"/>
        </w:rPr>
        <w:t>Stirrat</w:t>
      </w:r>
      <w:proofErr w:type="spellEnd"/>
      <w:r w:rsidRPr="00C24C91">
        <w:rPr>
          <w:rFonts w:ascii="Times New Roman" w:eastAsia="Times New Roman" w:hAnsi="Times New Roman" w:cs="Times New Roman"/>
          <w:color w:val="000000" w:themeColor="text1"/>
          <w:sz w:val="20"/>
          <w:szCs w:val="20"/>
          <w:lang w:eastAsia="en-IN"/>
        </w:rPr>
        <w:t xml:space="preserve">, R. J., and Germaine, J. T.: Insights into pore-scale controls on mudstone permeability through </w:t>
      </w:r>
      <w:proofErr w:type="spellStart"/>
      <w:r w:rsidRPr="00C24C91">
        <w:rPr>
          <w:rFonts w:ascii="Times New Roman" w:eastAsia="Times New Roman" w:hAnsi="Times New Roman" w:cs="Times New Roman"/>
          <w:color w:val="000000" w:themeColor="text1"/>
          <w:sz w:val="20"/>
          <w:szCs w:val="20"/>
          <w:lang w:eastAsia="en-IN"/>
        </w:rPr>
        <w:t>resedimentation</w:t>
      </w:r>
      <w:proofErr w:type="spellEnd"/>
      <w:r w:rsidRPr="00C24C91">
        <w:rPr>
          <w:rFonts w:ascii="Times New Roman" w:eastAsia="Times New Roman" w:hAnsi="Times New Roman" w:cs="Times New Roman"/>
          <w:color w:val="000000" w:themeColor="text1"/>
          <w:sz w:val="20"/>
          <w:szCs w:val="20"/>
          <w:lang w:eastAsia="en-IN"/>
        </w:rPr>
        <w:t xml:space="preserve"> experiments, Geology, 39, 1011–1014, https://doi.org/10.1130/G32475.1, 2011.</w:t>
      </w:r>
    </w:p>
    <w:p w14:paraId="54C8C2D1" w14:textId="77777777" w:rsidR="00C24C91" w:rsidRDefault="00C24C91" w:rsidP="008415AB">
      <w:pPr>
        <w:autoSpaceDE w:val="0"/>
        <w:autoSpaceDN w:val="0"/>
        <w:adjustRightInd w:val="0"/>
        <w:spacing w:after="0" w:line="360" w:lineRule="auto"/>
        <w:jc w:val="both"/>
        <w:rPr>
          <w:rFonts w:ascii="Times New Roman" w:eastAsia="Times New Roman" w:hAnsi="Times New Roman" w:cs="Times New Roman"/>
          <w:color w:val="000000" w:themeColor="text1"/>
          <w:sz w:val="20"/>
          <w:szCs w:val="20"/>
          <w:lang w:eastAsia="en-IN"/>
        </w:rPr>
      </w:pPr>
    </w:p>
    <w:p w14:paraId="3233A3DB" w14:textId="2A0D2171" w:rsidR="006F6880" w:rsidRDefault="006F6880" w:rsidP="008415AB">
      <w:pPr>
        <w:autoSpaceDE w:val="0"/>
        <w:autoSpaceDN w:val="0"/>
        <w:adjustRightInd w:val="0"/>
        <w:spacing w:after="0" w:line="360" w:lineRule="auto"/>
        <w:jc w:val="both"/>
        <w:rPr>
          <w:rFonts w:ascii="Times New Roman" w:eastAsia="Times New Roman" w:hAnsi="Times New Roman" w:cs="Times New Roman"/>
          <w:color w:val="000000" w:themeColor="text1"/>
          <w:sz w:val="20"/>
          <w:szCs w:val="20"/>
          <w:lang w:eastAsia="en-IN"/>
        </w:rPr>
      </w:pPr>
      <w:r w:rsidRPr="00534F75">
        <w:rPr>
          <w:rFonts w:ascii="Times New Roman" w:eastAsia="Times New Roman" w:hAnsi="Times New Roman" w:cs="Times New Roman"/>
          <w:color w:val="000000" w:themeColor="text1"/>
          <w:sz w:val="20"/>
          <w:szCs w:val="20"/>
          <w:lang w:eastAsia="en-IN"/>
        </w:rPr>
        <w:t>Day-</w:t>
      </w:r>
      <w:proofErr w:type="spellStart"/>
      <w:r w:rsidRPr="00534F75">
        <w:rPr>
          <w:rFonts w:ascii="Times New Roman" w:eastAsia="Times New Roman" w:hAnsi="Times New Roman" w:cs="Times New Roman"/>
          <w:color w:val="000000" w:themeColor="text1"/>
          <w:sz w:val="20"/>
          <w:szCs w:val="20"/>
          <w:lang w:eastAsia="en-IN"/>
        </w:rPr>
        <w:t>Stirrat</w:t>
      </w:r>
      <w:proofErr w:type="spellEnd"/>
      <w:r w:rsidRPr="00534F75">
        <w:rPr>
          <w:rFonts w:ascii="Times New Roman" w:eastAsia="Times New Roman" w:hAnsi="Times New Roman" w:cs="Times New Roman"/>
          <w:color w:val="000000" w:themeColor="text1"/>
          <w:sz w:val="20"/>
          <w:szCs w:val="20"/>
          <w:lang w:eastAsia="en-IN"/>
        </w:rPr>
        <w:t xml:space="preserve">, R. J., Schleicher, A. M., Schneider, J., Flemings, P. B., Germaine, J. T., and van der </w:t>
      </w:r>
      <w:proofErr w:type="spellStart"/>
      <w:r w:rsidRPr="00534F75">
        <w:rPr>
          <w:rFonts w:ascii="Times New Roman" w:eastAsia="Times New Roman" w:hAnsi="Times New Roman" w:cs="Times New Roman"/>
          <w:color w:val="000000" w:themeColor="text1"/>
          <w:sz w:val="20"/>
          <w:szCs w:val="20"/>
          <w:lang w:eastAsia="en-IN"/>
        </w:rPr>
        <w:t>Pluijm</w:t>
      </w:r>
      <w:proofErr w:type="spellEnd"/>
      <w:r w:rsidRPr="00534F75">
        <w:rPr>
          <w:rFonts w:ascii="Times New Roman" w:eastAsia="Times New Roman" w:hAnsi="Times New Roman" w:cs="Times New Roman"/>
          <w:color w:val="000000" w:themeColor="text1"/>
          <w:sz w:val="20"/>
          <w:szCs w:val="20"/>
          <w:lang w:eastAsia="en-IN"/>
        </w:rPr>
        <w:t>, B. A.: Preferred orientation of phyllosilicates: Effects of composition and stress on resedimented mudstone microfabrics, J. Struct. Geol., 33, 1347–1358, https://doi.org/10.1016/j.jsg.2011.06.007, 2011.</w:t>
      </w:r>
    </w:p>
    <w:p w14:paraId="5BC86CC0" w14:textId="77777777" w:rsidR="004627DA" w:rsidRPr="00534F75" w:rsidRDefault="004627DA" w:rsidP="008415AB">
      <w:pPr>
        <w:autoSpaceDE w:val="0"/>
        <w:autoSpaceDN w:val="0"/>
        <w:adjustRightInd w:val="0"/>
        <w:spacing w:after="0" w:line="360" w:lineRule="auto"/>
        <w:jc w:val="both"/>
        <w:rPr>
          <w:rFonts w:ascii="Times New Roman" w:eastAsia="Times New Roman" w:hAnsi="Times New Roman" w:cs="Times New Roman"/>
          <w:color w:val="000000" w:themeColor="text1"/>
          <w:sz w:val="20"/>
          <w:szCs w:val="20"/>
          <w:lang w:eastAsia="en-IN"/>
        </w:rPr>
      </w:pPr>
    </w:p>
    <w:p w14:paraId="7FBD5BF6" w14:textId="77777777" w:rsidR="00C24C91" w:rsidRDefault="0006038E" w:rsidP="008415AB">
      <w:pPr>
        <w:autoSpaceDE w:val="0"/>
        <w:autoSpaceDN w:val="0"/>
        <w:adjustRightInd w:val="0"/>
        <w:spacing w:after="0" w:line="360" w:lineRule="auto"/>
        <w:jc w:val="both"/>
        <w:rPr>
          <w:rFonts w:ascii="Times New Roman" w:hAnsi="Times New Roman" w:cs="Times New Roman"/>
          <w:color w:val="000000"/>
          <w:sz w:val="20"/>
          <w:szCs w:val="20"/>
        </w:rPr>
      </w:pPr>
      <w:r w:rsidRPr="00534F75">
        <w:rPr>
          <w:rFonts w:ascii="Times New Roman" w:eastAsia="Times New Roman" w:hAnsi="Times New Roman" w:cs="Times New Roman"/>
          <w:color w:val="000000" w:themeColor="text1"/>
          <w:sz w:val="20"/>
          <w:szCs w:val="20"/>
          <w:lang w:eastAsia="en-IN"/>
        </w:rPr>
        <w:t>Emmanuel, S. and Day-</w:t>
      </w:r>
      <w:proofErr w:type="spellStart"/>
      <w:r w:rsidRPr="00534F75">
        <w:rPr>
          <w:rFonts w:ascii="Times New Roman" w:eastAsia="Times New Roman" w:hAnsi="Times New Roman" w:cs="Times New Roman"/>
          <w:color w:val="000000" w:themeColor="text1"/>
          <w:sz w:val="20"/>
          <w:szCs w:val="20"/>
          <w:lang w:eastAsia="en-IN"/>
        </w:rPr>
        <w:t>Stirrat</w:t>
      </w:r>
      <w:proofErr w:type="spellEnd"/>
      <w:r w:rsidRPr="00534F75">
        <w:rPr>
          <w:rFonts w:ascii="Times New Roman" w:eastAsia="Times New Roman" w:hAnsi="Times New Roman" w:cs="Times New Roman"/>
          <w:color w:val="000000" w:themeColor="text1"/>
          <w:sz w:val="20"/>
          <w:szCs w:val="20"/>
          <w:lang w:eastAsia="en-IN"/>
        </w:rPr>
        <w:t xml:space="preserve">, R. J.: A framework for quantifying size dependent deformation of nanoscale pores in </w:t>
      </w:r>
      <w:proofErr w:type="spellStart"/>
      <w:r w:rsidRPr="00534F75">
        <w:rPr>
          <w:rFonts w:ascii="Times New Roman" w:eastAsia="Times New Roman" w:hAnsi="Times New Roman" w:cs="Times New Roman"/>
          <w:color w:val="000000" w:themeColor="text1"/>
          <w:sz w:val="20"/>
          <w:szCs w:val="20"/>
          <w:lang w:eastAsia="en-IN"/>
        </w:rPr>
        <w:t>mudrocks</w:t>
      </w:r>
      <w:proofErr w:type="spellEnd"/>
      <w:r w:rsidRPr="00534F75">
        <w:rPr>
          <w:rFonts w:ascii="Times New Roman" w:eastAsia="Times New Roman" w:hAnsi="Times New Roman" w:cs="Times New Roman"/>
          <w:color w:val="000000" w:themeColor="text1"/>
          <w:sz w:val="20"/>
          <w:szCs w:val="20"/>
          <w:lang w:eastAsia="en-IN"/>
        </w:rPr>
        <w:t xml:space="preserve"> J. Appl. </w:t>
      </w:r>
      <w:proofErr w:type="spellStart"/>
      <w:r w:rsidRPr="00534F75">
        <w:rPr>
          <w:rFonts w:ascii="Times New Roman" w:eastAsia="Times New Roman" w:hAnsi="Times New Roman" w:cs="Times New Roman"/>
          <w:color w:val="000000" w:themeColor="text1"/>
          <w:sz w:val="20"/>
          <w:szCs w:val="20"/>
          <w:lang w:eastAsia="en-IN"/>
        </w:rPr>
        <w:t>Geophy</w:t>
      </w:r>
      <w:proofErr w:type="spellEnd"/>
      <w:r w:rsidRPr="00534F75">
        <w:rPr>
          <w:rFonts w:ascii="Times New Roman" w:eastAsia="Times New Roman" w:hAnsi="Times New Roman" w:cs="Times New Roman"/>
          <w:color w:val="000000" w:themeColor="text1"/>
          <w:sz w:val="20"/>
          <w:szCs w:val="20"/>
          <w:lang w:eastAsia="en-IN"/>
        </w:rPr>
        <w:t>., 86, 29–35, https://doi.org/10.1016/j.jappgeo.2012.07.011, 2012.</w:t>
      </w:r>
      <w:r w:rsidR="007A7B1C" w:rsidRPr="00534F75">
        <w:rPr>
          <w:rFonts w:ascii="Times New Roman" w:eastAsia="Times New Roman" w:hAnsi="Times New Roman" w:cs="Times New Roman"/>
          <w:color w:val="000000" w:themeColor="text1"/>
          <w:sz w:val="20"/>
          <w:szCs w:val="20"/>
          <w:lang w:eastAsia="en-IN"/>
        </w:rPr>
        <w:br/>
      </w:r>
    </w:p>
    <w:p w14:paraId="6BB6656D" w14:textId="450E3975" w:rsidR="00FB1DBF" w:rsidRPr="00FB1DBF" w:rsidRDefault="00FB1DBF" w:rsidP="00FB1DBF">
      <w:pPr>
        <w:autoSpaceDE w:val="0"/>
        <w:autoSpaceDN w:val="0"/>
        <w:adjustRightInd w:val="0"/>
        <w:spacing w:after="0" w:line="360" w:lineRule="auto"/>
        <w:rPr>
          <w:rFonts w:ascii="Times New Roman" w:eastAsia="Times New Roman" w:hAnsi="Times New Roman" w:cs="Times New Roman"/>
          <w:color w:val="000000" w:themeColor="text1"/>
          <w:sz w:val="20"/>
          <w:szCs w:val="20"/>
          <w:lang w:eastAsia="en-IN"/>
        </w:rPr>
      </w:pPr>
      <w:r w:rsidRPr="00FB1DBF">
        <w:rPr>
          <w:rFonts w:ascii="Times New Roman" w:eastAsia="Times New Roman" w:hAnsi="Times New Roman" w:cs="Times New Roman"/>
          <w:color w:val="000000" w:themeColor="text1"/>
          <w:sz w:val="20"/>
          <w:szCs w:val="20"/>
          <w:lang w:eastAsia="en-IN"/>
        </w:rPr>
        <w:t xml:space="preserve">March, A.: Mathematical theory of the </w:t>
      </w:r>
      <w:proofErr w:type="spellStart"/>
      <w:r w:rsidRPr="00FB1DBF">
        <w:rPr>
          <w:rFonts w:ascii="Times New Roman" w:eastAsia="Times New Roman" w:hAnsi="Times New Roman" w:cs="Times New Roman"/>
          <w:color w:val="000000" w:themeColor="text1"/>
          <w:sz w:val="20"/>
          <w:szCs w:val="20"/>
          <w:lang w:eastAsia="en-IN"/>
        </w:rPr>
        <w:t>Korngestah</w:t>
      </w:r>
      <w:proofErr w:type="spellEnd"/>
      <w:r w:rsidRPr="00FB1DBF">
        <w:rPr>
          <w:rFonts w:ascii="Times New Roman" w:eastAsia="Times New Roman" w:hAnsi="Times New Roman" w:cs="Times New Roman"/>
          <w:color w:val="000000" w:themeColor="text1"/>
          <w:sz w:val="20"/>
          <w:szCs w:val="20"/>
          <w:lang w:eastAsia="en-IN"/>
        </w:rPr>
        <w:t xml:space="preserve"> control form affine deformation, Journal of Crystallography-Crystalline Materials, 81, 285–297, </w:t>
      </w:r>
      <w:hyperlink r:id="rId6" w:history="1">
        <w:r w:rsidRPr="00FB1DBF">
          <w:rPr>
            <w:rFonts w:ascii="Times New Roman" w:eastAsia="Times New Roman" w:hAnsi="Times New Roman" w:cs="Times New Roman"/>
            <w:color w:val="000000" w:themeColor="text1"/>
            <w:sz w:val="20"/>
            <w:szCs w:val="20"/>
            <w:lang w:eastAsia="en-IN"/>
          </w:rPr>
          <w:t>https://doi.org/10.1524/zkri.1932.81.1.285,1932</w:t>
        </w:r>
      </w:hyperlink>
      <w:r w:rsidRPr="00FB1DBF">
        <w:rPr>
          <w:rFonts w:ascii="Times New Roman" w:eastAsia="Times New Roman" w:hAnsi="Times New Roman" w:cs="Times New Roman"/>
          <w:color w:val="000000" w:themeColor="text1"/>
          <w:sz w:val="20"/>
          <w:szCs w:val="20"/>
          <w:lang w:eastAsia="en-IN"/>
        </w:rPr>
        <w:t>.</w:t>
      </w:r>
    </w:p>
    <w:p w14:paraId="7692039F" w14:textId="77777777" w:rsidR="00FB1DBF" w:rsidRPr="00FB1DBF" w:rsidRDefault="00FB1DBF" w:rsidP="00FB1DBF">
      <w:pPr>
        <w:autoSpaceDE w:val="0"/>
        <w:autoSpaceDN w:val="0"/>
        <w:adjustRightInd w:val="0"/>
        <w:spacing w:after="0" w:line="360" w:lineRule="auto"/>
        <w:rPr>
          <w:rFonts w:ascii="Times New Roman" w:eastAsia="Times New Roman" w:hAnsi="Times New Roman" w:cs="Times New Roman"/>
          <w:color w:val="000000" w:themeColor="text1"/>
          <w:sz w:val="20"/>
          <w:szCs w:val="20"/>
          <w:lang w:eastAsia="en-IN"/>
        </w:rPr>
      </w:pPr>
    </w:p>
    <w:p w14:paraId="1F3E2C50" w14:textId="5A5AE2A9" w:rsidR="0006038E" w:rsidRDefault="007A7B1C" w:rsidP="008415AB">
      <w:pPr>
        <w:autoSpaceDE w:val="0"/>
        <w:autoSpaceDN w:val="0"/>
        <w:adjustRightInd w:val="0"/>
        <w:spacing w:after="0" w:line="360" w:lineRule="auto"/>
        <w:jc w:val="both"/>
        <w:rPr>
          <w:rFonts w:ascii="Times New Roman" w:hAnsi="Times New Roman" w:cs="Times New Roman"/>
          <w:color w:val="000000"/>
          <w:sz w:val="20"/>
          <w:szCs w:val="20"/>
        </w:rPr>
      </w:pPr>
      <w:r w:rsidRPr="00534F75">
        <w:rPr>
          <w:rFonts w:ascii="Times New Roman" w:hAnsi="Times New Roman" w:cs="Times New Roman"/>
          <w:color w:val="000000"/>
          <w:sz w:val="20"/>
          <w:szCs w:val="20"/>
        </w:rPr>
        <w:t>Meade, R. H.: Removal of water and rearrangement of particles during the compaction of clayey sediments-review,</w:t>
      </w:r>
      <w:r w:rsidR="00534F75" w:rsidRPr="00534F75">
        <w:rPr>
          <w:rFonts w:ascii="Times New Roman" w:hAnsi="Times New Roman" w:cs="Times New Roman"/>
          <w:color w:val="000000"/>
          <w:sz w:val="20"/>
          <w:szCs w:val="20"/>
        </w:rPr>
        <w:t xml:space="preserve"> </w:t>
      </w:r>
      <w:r w:rsidRPr="00534F75">
        <w:rPr>
          <w:rFonts w:ascii="Times New Roman" w:hAnsi="Times New Roman" w:cs="Times New Roman"/>
          <w:color w:val="000000"/>
          <w:sz w:val="20"/>
          <w:szCs w:val="20"/>
        </w:rPr>
        <w:t>USGS publication Warehouse, Series no. 497, 123, https://doi.org/10.3133/pp497B, 1964.</w:t>
      </w:r>
    </w:p>
    <w:p w14:paraId="447ECFCF" w14:textId="77777777" w:rsidR="004627DA" w:rsidRDefault="004627DA" w:rsidP="008415AB">
      <w:pPr>
        <w:autoSpaceDE w:val="0"/>
        <w:autoSpaceDN w:val="0"/>
        <w:adjustRightInd w:val="0"/>
        <w:spacing w:after="0" w:line="360" w:lineRule="auto"/>
        <w:jc w:val="both"/>
        <w:rPr>
          <w:rFonts w:ascii="Times New Roman" w:hAnsi="Times New Roman" w:cs="Times New Roman"/>
          <w:color w:val="000000"/>
          <w:sz w:val="20"/>
          <w:szCs w:val="20"/>
        </w:rPr>
      </w:pPr>
    </w:p>
    <w:p w14:paraId="62D62F14" w14:textId="4FF71C74" w:rsidR="00534F75" w:rsidRDefault="00FF408A" w:rsidP="008415AB">
      <w:pPr>
        <w:autoSpaceDE w:val="0"/>
        <w:autoSpaceDN w:val="0"/>
        <w:adjustRightInd w:val="0"/>
        <w:spacing w:after="0" w:line="360" w:lineRule="auto"/>
        <w:jc w:val="both"/>
        <w:rPr>
          <w:rFonts w:ascii="Times New Roman" w:hAnsi="Times New Roman" w:cs="Times New Roman"/>
          <w:color w:val="000000"/>
          <w:sz w:val="20"/>
          <w:szCs w:val="20"/>
        </w:rPr>
      </w:pPr>
      <w:proofErr w:type="spellStart"/>
      <w:r w:rsidRPr="00FF408A">
        <w:rPr>
          <w:rFonts w:ascii="Times New Roman" w:hAnsi="Times New Roman" w:cs="Times New Roman"/>
          <w:color w:val="000000"/>
          <w:sz w:val="20"/>
          <w:szCs w:val="20"/>
        </w:rPr>
        <w:t>Oertel</w:t>
      </w:r>
      <w:proofErr w:type="spellEnd"/>
      <w:r w:rsidRPr="00FF408A">
        <w:rPr>
          <w:rFonts w:ascii="Times New Roman" w:hAnsi="Times New Roman" w:cs="Times New Roman"/>
          <w:color w:val="000000"/>
          <w:sz w:val="20"/>
          <w:szCs w:val="20"/>
        </w:rPr>
        <w:t>, G. and Curtis, C. D.: Clay-ironstone concretion preserving</w:t>
      </w:r>
      <w:r>
        <w:rPr>
          <w:rFonts w:ascii="Times New Roman" w:hAnsi="Times New Roman" w:cs="Times New Roman"/>
          <w:color w:val="000000"/>
          <w:sz w:val="20"/>
          <w:szCs w:val="20"/>
        </w:rPr>
        <w:t xml:space="preserve"> </w:t>
      </w:r>
      <w:r w:rsidRPr="00FF408A">
        <w:rPr>
          <w:rFonts w:ascii="Times New Roman" w:hAnsi="Times New Roman" w:cs="Times New Roman"/>
          <w:color w:val="000000"/>
          <w:sz w:val="20"/>
          <w:szCs w:val="20"/>
        </w:rPr>
        <w:t>fabrics due to progressive compaction, Geol. Soc.</w:t>
      </w:r>
      <w:r>
        <w:rPr>
          <w:rFonts w:ascii="Times New Roman" w:hAnsi="Times New Roman" w:cs="Times New Roman"/>
          <w:color w:val="000000"/>
          <w:sz w:val="20"/>
          <w:szCs w:val="20"/>
        </w:rPr>
        <w:t xml:space="preserve"> </w:t>
      </w:r>
      <w:r w:rsidRPr="00FF408A">
        <w:rPr>
          <w:rFonts w:ascii="Times New Roman" w:hAnsi="Times New Roman" w:cs="Times New Roman"/>
          <w:color w:val="000000"/>
          <w:sz w:val="20"/>
          <w:szCs w:val="20"/>
        </w:rPr>
        <w:t>Am. Bull., 83, 2597–2606, https://doi.org/10.1130/0016- 957606(1972)83[</w:t>
      </w:r>
      <w:proofErr w:type="gramStart"/>
      <w:r w:rsidRPr="00FF408A">
        <w:rPr>
          <w:rFonts w:ascii="Times New Roman" w:hAnsi="Times New Roman" w:cs="Times New Roman"/>
          <w:color w:val="000000"/>
          <w:sz w:val="20"/>
          <w:szCs w:val="20"/>
        </w:rPr>
        <w:t>2597:CCPFDT</w:t>
      </w:r>
      <w:proofErr w:type="gramEnd"/>
      <w:r w:rsidRPr="00FF408A">
        <w:rPr>
          <w:rFonts w:ascii="Times New Roman" w:hAnsi="Times New Roman" w:cs="Times New Roman"/>
          <w:color w:val="000000"/>
          <w:sz w:val="20"/>
          <w:szCs w:val="20"/>
        </w:rPr>
        <w:t>]2.0.CO;2, 1972.</w:t>
      </w:r>
    </w:p>
    <w:p w14:paraId="560B6954" w14:textId="77777777" w:rsidR="004627DA" w:rsidRDefault="004627DA" w:rsidP="008415AB">
      <w:pPr>
        <w:autoSpaceDE w:val="0"/>
        <w:autoSpaceDN w:val="0"/>
        <w:adjustRightInd w:val="0"/>
        <w:spacing w:after="0" w:line="360" w:lineRule="auto"/>
        <w:jc w:val="both"/>
        <w:rPr>
          <w:rFonts w:ascii="Times New Roman" w:hAnsi="Times New Roman" w:cs="Times New Roman"/>
          <w:color w:val="000000"/>
          <w:sz w:val="20"/>
          <w:szCs w:val="20"/>
        </w:rPr>
      </w:pPr>
    </w:p>
    <w:p w14:paraId="5A3C68B9" w14:textId="0ED49788" w:rsidR="004627DA" w:rsidRDefault="004627DA" w:rsidP="004627DA">
      <w:pPr>
        <w:autoSpaceDE w:val="0"/>
        <w:autoSpaceDN w:val="0"/>
        <w:adjustRightInd w:val="0"/>
        <w:spacing w:after="0" w:line="360" w:lineRule="auto"/>
        <w:jc w:val="both"/>
        <w:rPr>
          <w:rFonts w:ascii="Times New Roman" w:hAnsi="Times New Roman" w:cs="Times New Roman"/>
          <w:color w:val="000000"/>
          <w:sz w:val="20"/>
          <w:szCs w:val="20"/>
        </w:rPr>
      </w:pPr>
      <w:proofErr w:type="spellStart"/>
      <w:r w:rsidRPr="004627DA">
        <w:rPr>
          <w:rFonts w:ascii="Times New Roman" w:hAnsi="Times New Roman" w:cs="Times New Roman"/>
          <w:color w:val="000000"/>
          <w:sz w:val="20"/>
          <w:szCs w:val="20"/>
        </w:rPr>
        <w:t>Sintubin</w:t>
      </w:r>
      <w:proofErr w:type="spellEnd"/>
      <w:r w:rsidRPr="004627DA">
        <w:rPr>
          <w:rFonts w:ascii="Times New Roman" w:hAnsi="Times New Roman" w:cs="Times New Roman"/>
          <w:color w:val="000000"/>
          <w:sz w:val="20"/>
          <w:szCs w:val="20"/>
        </w:rPr>
        <w:t>, M.: Clay fabrics in relation to the burial history of shales, Sedimentology, 41, 1161–1169, https://doi.org/10.1130/G32475.1, 1994.</w:t>
      </w:r>
    </w:p>
    <w:p w14:paraId="0CC5F1FC" w14:textId="20E0FF28" w:rsidR="004627DA" w:rsidRDefault="004627DA" w:rsidP="004627DA">
      <w:pPr>
        <w:autoSpaceDE w:val="0"/>
        <w:autoSpaceDN w:val="0"/>
        <w:adjustRightInd w:val="0"/>
        <w:spacing w:after="0" w:line="360" w:lineRule="auto"/>
        <w:jc w:val="both"/>
        <w:rPr>
          <w:rFonts w:ascii="Times New Roman" w:hAnsi="Times New Roman" w:cs="Times New Roman"/>
          <w:color w:val="000000"/>
          <w:sz w:val="20"/>
          <w:szCs w:val="20"/>
        </w:rPr>
      </w:pPr>
    </w:p>
    <w:p w14:paraId="72A95441" w14:textId="49376B6B" w:rsidR="004627DA" w:rsidRDefault="004627DA" w:rsidP="004627DA">
      <w:pPr>
        <w:autoSpaceDE w:val="0"/>
        <w:autoSpaceDN w:val="0"/>
        <w:adjustRightInd w:val="0"/>
        <w:spacing w:after="0" w:line="360" w:lineRule="auto"/>
        <w:jc w:val="both"/>
        <w:rPr>
          <w:rFonts w:ascii="Times New Roman" w:hAnsi="Times New Roman" w:cs="Times New Roman"/>
          <w:color w:val="000000"/>
          <w:sz w:val="20"/>
          <w:szCs w:val="20"/>
        </w:rPr>
      </w:pPr>
      <w:r w:rsidRPr="004627DA">
        <w:rPr>
          <w:rFonts w:ascii="Times New Roman" w:hAnsi="Times New Roman" w:cs="Times New Roman"/>
          <w:color w:val="000000"/>
          <w:sz w:val="20"/>
          <w:szCs w:val="20"/>
        </w:rPr>
        <w:t xml:space="preserve">Ho, N. C., </w:t>
      </w:r>
      <w:proofErr w:type="spellStart"/>
      <w:r w:rsidRPr="004627DA">
        <w:rPr>
          <w:rFonts w:ascii="Times New Roman" w:hAnsi="Times New Roman" w:cs="Times New Roman"/>
          <w:color w:val="000000"/>
          <w:sz w:val="20"/>
          <w:szCs w:val="20"/>
        </w:rPr>
        <w:t>Peacor</w:t>
      </w:r>
      <w:proofErr w:type="spellEnd"/>
      <w:r w:rsidRPr="004627DA">
        <w:rPr>
          <w:rFonts w:ascii="Times New Roman" w:hAnsi="Times New Roman" w:cs="Times New Roman"/>
          <w:color w:val="000000"/>
          <w:sz w:val="20"/>
          <w:szCs w:val="20"/>
        </w:rPr>
        <w:t xml:space="preserve">, D. R., and van der </w:t>
      </w:r>
      <w:proofErr w:type="spellStart"/>
      <w:r w:rsidRPr="004627DA">
        <w:rPr>
          <w:rFonts w:ascii="Times New Roman" w:hAnsi="Times New Roman" w:cs="Times New Roman"/>
          <w:color w:val="000000"/>
          <w:sz w:val="20"/>
          <w:szCs w:val="20"/>
        </w:rPr>
        <w:t>Pluijm</w:t>
      </w:r>
      <w:proofErr w:type="spellEnd"/>
      <w:r w:rsidRPr="004627DA">
        <w:rPr>
          <w:rFonts w:ascii="Times New Roman" w:hAnsi="Times New Roman" w:cs="Times New Roman"/>
          <w:color w:val="000000"/>
          <w:sz w:val="20"/>
          <w:szCs w:val="20"/>
        </w:rPr>
        <w:t>, B. A.: Preferred orientation</w:t>
      </w:r>
      <w:r>
        <w:rPr>
          <w:rFonts w:ascii="Times New Roman" w:hAnsi="Times New Roman" w:cs="Times New Roman"/>
          <w:color w:val="000000"/>
          <w:sz w:val="20"/>
          <w:szCs w:val="20"/>
        </w:rPr>
        <w:t xml:space="preserve"> </w:t>
      </w:r>
      <w:r w:rsidRPr="004627DA">
        <w:rPr>
          <w:rFonts w:ascii="Times New Roman" w:hAnsi="Times New Roman" w:cs="Times New Roman"/>
          <w:color w:val="000000"/>
          <w:sz w:val="20"/>
          <w:szCs w:val="20"/>
        </w:rPr>
        <w:t>of phyllosilicates in Gulf Coast</w:t>
      </w:r>
      <w:r>
        <w:rPr>
          <w:rFonts w:ascii="Times New Roman" w:hAnsi="Times New Roman" w:cs="Times New Roman"/>
          <w:color w:val="000000"/>
          <w:sz w:val="20"/>
          <w:szCs w:val="20"/>
        </w:rPr>
        <w:t xml:space="preserve"> </w:t>
      </w:r>
      <w:r w:rsidRPr="004627DA">
        <w:rPr>
          <w:rFonts w:ascii="Times New Roman" w:hAnsi="Times New Roman" w:cs="Times New Roman"/>
          <w:color w:val="000000"/>
          <w:sz w:val="20"/>
          <w:szCs w:val="20"/>
        </w:rPr>
        <w:t>mudstones and relation</w:t>
      </w:r>
      <w:r>
        <w:rPr>
          <w:rFonts w:ascii="Times New Roman" w:hAnsi="Times New Roman" w:cs="Times New Roman"/>
          <w:color w:val="000000"/>
          <w:sz w:val="20"/>
          <w:szCs w:val="20"/>
        </w:rPr>
        <w:t xml:space="preserve"> </w:t>
      </w:r>
      <w:r w:rsidRPr="004627DA">
        <w:rPr>
          <w:rFonts w:ascii="Times New Roman" w:hAnsi="Times New Roman" w:cs="Times New Roman"/>
          <w:color w:val="000000"/>
          <w:sz w:val="20"/>
          <w:szCs w:val="20"/>
        </w:rPr>
        <w:t>to the smectite-</w:t>
      </w:r>
      <w:proofErr w:type="spellStart"/>
      <w:r w:rsidRPr="004627DA">
        <w:rPr>
          <w:rFonts w:ascii="Times New Roman" w:hAnsi="Times New Roman" w:cs="Times New Roman"/>
          <w:color w:val="000000"/>
          <w:sz w:val="20"/>
          <w:szCs w:val="20"/>
        </w:rPr>
        <w:t>illite</w:t>
      </w:r>
      <w:proofErr w:type="spellEnd"/>
      <w:r w:rsidRPr="004627DA">
        <w:rPr>
          <w:rFonts w:ascii="Times New Roman" w:hAnsi="Times New Roman" w:cs="Times New Roman"/>
          <w:color w:val="000000"/>
          <w:sz w:val="20"/>
          <w:szCs w:val="20"/>
        </w:rPr>
        <w:t xml:space="preserve"> transition. Clay, Clay Miner., 47, 495–504,</w:t>
      </w:r>
      <w:r>
        <w:rPr>
          <w:rFonts w:ascii="Times New Roman" w:hAnsi="Times New Roman" w:cs="Times New Roman"/>
          <w:color w:val="000000"/>
          <w:sz w:val="20"/>
          <w:szCs w:val="20"/>
        </w:rPr>
        <w:t xml:space="preserve"> </w:t>
      </w:r>
      <w:r w:rsidRPr="004627DA">
        <w:rPr>
          <w:rFonts w:ascii="Times New Roman" w:hAnsi="Times New Roman" w:cs="Times New Roman"/>
          <w:color w:val="000000"/>
          <w:sz w:val="20"/>
          <w:szCs w:val="20"/>
        </w:rPr>
        <w:t>https://doi.org/10.1346/CCMN.1999.0470412, 1999.</w:t>
      </w:r>
    </w:p>
    <w:p w14:paraId="6E20CDEC" w14:textId="7B88BFB5" w:rsidR="00803A0D" w:rsidRDefault="00803A0D" w:rsidP="004627DA">
      <w:pPr>
        <w:autoSpaceDE w:val="0"/>
        <w:autoSpaceDN w:val="0"/>
        <w:adjustRightInd w:val="0"/>
        <w:spacing w:after="0" w:line="360" w:lineRule="auto"/>
        <w:jc w:val="both"/>
        <w:rPr>
          <w:rFonts w:ascii="Times New Roman" w:hAnsi="Times New Roman" w:cs="Times New Roman"/>
          <w:color w:val="000000"/>
          <w:sz w:val="20"/>
          <w:szCs w:val="20"/>
        </w:rPr>
      </w:pPr>
    </w:p>
    <w:p w14:paraId="482F6F06" w14:textId="52F29369" w:rsidR="00803A0D" w:rsidRDefault="00803A0D" w:rsidP="00803A0D">
      <w:pPr>
        <w:autoSpaceDE w:val="0"/>
        <w:autoSpaceDN w:val="0"/>
        <w:adjustRightInd w:val="0"/>
        <w:spacing w:after="0" w:line="360" w:lineRule="auto"/>
        <w:jc w:val="both"/>
        <w:rPr>
          <w:rFonts w:ascii="Times New Roman" w:hAnsi="Times New Roman" w:cs="Times New Roman"/>
          <w:color w:val="000000"/>
          <w:sz w:val="20"/>
          <w:szCs w:val="20"/>
        </w:rPr>
      </w:pPr>
      <w:proofErr w:type="spellStart"/>
      <w:r w:rsidRPr="00803A0D">
        <w:rPr>
          <w:rFonts w:ascii="Times New Roman" w:hAnsi="Times New Roman" w:cs="Times New Roman"/>
          <w:color w:val="000000"/>
          <w:sz w:val="20"/>
          <w:szCs w:val="20"/>
        </w:rPr>
        <w:t>Aplin</w:t>
      </w:r>
      <w:proofErr w:type="spellEnd"/>
      <w:r w:rsidRPr="00803A0D">
        <w:rPr>
          <w:rFonts w:ascii="Times New Roman" w:hAnsi="Times New Roman" w:cs="Times New Roman"/>
          <w:color w:val="000000"/>
          <w:sz w:val="20"/>
          <w:szCs w:val="20"/>
        </w:rPr>
        <w:t xml:space="preserve">, A. C., </w:t>
      </w:r>
      <w:proofErr w:type="spellStart"/>
      <w:r w:rsidRPr="00803A0D">
        <w:rPr>
          <w:rFonts w:ascii="Times New Roman" w:hAnsi="Times New Roman" w:cs="Times New Roman"/>
          <w:color w:val="000000"/>
          <w:sz w:val="20"/>
          <w:szCs w:val="20"/>
        </w:rPr>
        <w:t>Matenaar</w:t>
      </w:r>
      <w:proofErr w:type="spellEnd"/>
      <w:r w:rsidRPr="00803A0D">
        <w:rPr>
          <w:rFonts w:ascii="Times New Roman" w:hAnsi="Times New Roman" w:cs="Times New Roman"/>
          <w:color w:val="000000"/>
          <w:sz w:val="20"/>
          <w:szCs w:val="20"/>
        </w:rPr>
        <w:t xml:space="preserve">, I. F., and van der </w:t>
      </w:r>
      <w:proofErr w:type="spellStart"/>
      <w:r w:rsidRPr="00803A0D">
        <w:rPr>
          <w:rFonts w:ascii="Times New Roman" w:hAnsi="Times New Roman" w:cs="Times New Roman"/>
          <w:color w:val="000000"/>
          <w:sz w:val="20"/>
          <w:szCs w:val="20"/>
        </w:rPr>
        <w:t>Pluijm</w:t>
      </w:r>
      <w:proofErr w:type="spellEnd"/>
      <w:r w:rsidRPr="00803A0D">
        <w:rPr>
          <w:rFonts w:ascii="Times New Roman" w:hAnsi="Times New Roman" w:cs="Times New Roman"/>
          <w:color w:val="000000"/>
          <w:sz w:val="20"/>
          <w:szCs w:val="20"/>
        </w:rPr>
        <w:t>, B. A.: Influence of</w:t>
      </w:r>
      <w:r>
        <w:rPr>
          <w:rFonts w:ascii="Times New Roman" w:hAnsi="Times New Roman" w:cs="Times New Roman"/>
          <w:color w:val="000000"/>
          <w:sz w:val="20"/>
          <w:szCs w:val="20"/>
        </w:rPr>
        <w:t xml:space="preserve"> </w:t>
      </w:r>
      <w:r w:rsidRPr="00803A0D">
        <w:rPr>
          <w:rFonts w:ascii="Times New Roman" w:hAnsi="Times New Roman" w:cs="Times New Roman"/>
          <w:color w:val="000000"/>
          <w:sz w:val="20"/>
          <w:szCs w:val="20"/>
        </w:rPr>
        <w:t>mechanical compaction and chemical diagenesis on the microfabric</w:t>
      </w:r>
      <w:r>
        <w:rPr>
          <w:rFonts w:ascii="Times New Roman" w:hAnsi="Times New Roman" w:cs="Times New Roman"/>
          <w:color w:val="000000"/>
          <w:sz w:val="20"/>
          <w:szCs w:val="20"/>
        </w:rPr>
        <w:t xml:space="preserve"> </w:t>
      </w:r>
      <w:r w:rsidRPr="00803A0D">
        <w:rPr>
          <w:rFonts w:ascii="Times New Roman" w:hAnsi="Times New Roman" w:cs="Times New Roman"/>
          <w:color w:val="000000"/>
          <w:sz w:val="20"/>
          <w:szCs w:val="20"/>
        </w:rPr>
        <w:t>and fluid flow properties of Gulf of Mexico mudstones, J.</w:t>
      </w:r>
      <w:r>
        <w:rPr>
          <w:rFonts w:ascii="Times New Roman" w:hAnsi="Times New Roman" w:cs="Times New Roman"/>
          <w:color w:val="000000"/>
          <w:sz w:val="20"/>
          <w:szCs w:val="20"/>
        </w:rPr>
        <w:t xml:space="preserve"> </w:t>
      </w:r>
      <w:r w:rsidRPr="00803A0D">
        <w:rPr>
          <w:rFonts w:ascii="Times New Roman" w:hAnsi="Times New Roman" w:cs="Times New Roman"/>
          <w:color w:val="000000"/>
          <w:sz w:val="20"/>
          <w:szCs w:val="20"/>
        </w:rPr>
        <w:t xml:space="preserve">Geochem. </w:t>
      </w:r>
      <w:proofErr w:type="spellStart"/>
      <w:r w:rsidRPr="00803A0D">
        <w:rPr>
          <w:rFonts w:ascii="Times New Roman" w:hAnsi="Times New Roman" w:cs="Times New Roman"/>
          <w:color w:val="000000"/>
          <w:sz w:val="20"/>
          <w:szCs w:val="20"/>
        </w:rPr>
        <w:t>Explor</w:t>
      </w:r>
      <w:proofErr w:type="spellEnd"/>
      <w:r w:rsidRPr="00803A0D">
        <w:rPr>
          <w:rFonts w:ascii="Times New Roman" w:hAnsi="Times New Roman" w:cs="Times New Roman"/>
          <w:color w:val="000000"/>
          <w:sz w:val="20"/>
          <w:szCs w:val="20"/>
        </w:rPr>
        <w:t>., 78, 449–451, https://doi.org/10.1016/S0375-</w:t>
      </w:r>
      <w:r>
        <w:rPr>
          <w:rFonts w:ascii="Times New Roman" w:hAnsi="Times New Roman" w:cs="Times New Roman"/>
          <w:color w:val="000000"/>
          <w:sz w:val="20"/>
          <w:szCs w:val="20"/>
        </w:rPr>
        <w:t xml:space="preserve"> </w:t>
      </w:r>
      <w:r w:rsidRPr="00803A0D">
        <w:rPr>
          <w:rFonts w:ascii="Times New Roman" w:hAnsi="Times New Roman" w:cs="Times New Roman"/>
          <w:color w:val="000000"/>
          <w:sz w:val="20"/>
          <w:szCs w:val="20"/>
        </w:rPr>
        <w:t>6742(03)00035-9, 2003.</w:t>
      </w:r>
    </w:p>
    <w:p w14:paraId="3F0DFDBC" w14:textId="16CBDFEE" w:rsidR="00803A0D" w:rsidRDefault="00803A0D" w:rsidP="00803A0D">
      <w:pPr>
        <w:autoSpaceDE w:val="0"/>
        <w:autoSpaceDN w:val="0"/>
        <w:adjustRightInd w:val="0"/>
        <w:spacing w:after="0" w:line="360" w:lineRule="auto"/>
        <w:jc w:val="both"/>
        <w:rPr>
          <w:rFonts w:ascii="Times New Roman" w:hAnsi="Times New Roman" w:cs="Times New Roman"/>
          <w:color w:val="000000"/>
          <w:sz w:val="20"/>
          <w:szCs w:val="20"/>
        </w:rPr>
      </w:pPr>
    </w:p>
    <w:p w14:paraId="265A5DA4" w14:textId="0E5517CF" w:rsidR="00803A0D" w:rsidRDefault="00803A0D" w:rsidP="00803A0D">
      <w:pPr>
        <w:autoSpaceDE w:val="0"/>
        <w:autoSpaceDN w:val="0"/>
        <w:adjustRightInd w:val="0"/>
        <w:spacing w:after="0" w:line="360" w:lineRule="auto"/>
        <w:jc w:val="both"/>
        <w:rPr>
          <w:rFonts w:ascii="Times New Roman" w:hAnsi="Times New Roman" w:cs="Times New Roman"/>
          <w:color w:val="000000"/>
          <w:sz w:val="20"/>
          <w:szCs w:val="20"/>
        </w:rPr>
      </w:pPr>
      <w:proofErr w:type="spellStart"/>
      <w:r w:rsidRPr="00803A0D">
        <w:rPr>
          <w:rFonts w:ascii="Times New Roman" w:hAnsi="Times New Roman" w:cs="Times New Roman"/>
          <w:color w:val="000000"/>
          <w:sz w:val="20"/>
          <w:szCs w:val="20"/>
        </w:rPr>
        <w:t>Aplin</w:t>
      </w:r>
      <w:proofErr w:type="spellEnd"/>
      <w:r w:rsidRPr="00803A0D">
        <w:rPr>
          <w:rFonts w:ascii="Times New Roman" w:hAnsi="Times New Roman" w:cs="Times New Roman"/>
          <w:color w:val="000000"/>
          <w:sz w:val="20"/>
          <w:szCs w:val="20"/>
        </w:rPr>
        <w:t xml:space="preserve">, A. C., </w:t>
      </w:r>
      <w:proofErr w:type="spellStart"/>
      <w:r w:rsidRPr="00803A0D">
        <w:rPr>
          <w:rFonts w:ascii="Times New Roman" w:hAnsi="Times New Roman" w:cs="Times New Roman"/>
          <w:color w:val="000000"/>
          <w:sz w:val="20"/>
          <w:szCs w:val="20"/>
        </w:rPr>
        <w:t>Matenaar</w:t>
      </w:r>
      <w:proofErr w:type="spellEnd"/>
      <w:r w:rsidRPr="00803A0D">
        <w:rPr>
          <w:rFonts w:ascii="Times New Roman" w:hAnsi="Times New Roman" w:cs="Times New Roman"/>
          <w:color w:val="000000"/>
          <w:sz w:val="20"/>
          <w:szCs w:val="20"/>
        </w:rPr>
        <w:t xml:space="preserve">, I. F., McCarty, D. K., and van der </w:t>
      </w:r>
      <w:proofErr w:type="spellStart"/>
      <w:r w:rsidRPr="00803A0D">
        <w:rPr>
          <w:rFonts w:ascii="Times New Roman" w:hAnsi="Times New Roman" w:cs="Times New Roman"/>
          <w:color w:val="000000"/>
          <w:sz w:val="20"/>
          <w:szCs w:val="20"/>
        </w:rPr>
        <w:t>Pluijm</w:t>
      </w:r>
      <w:proofErr w:type="spellEnd"/>
      <w:r w:rsidRPr="00803A0D">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Pr="00803A0D">
        <w:rPr>
          <w:rFonts w:ascii="Times New Roman" w:hAnsi="Times New Roman" w:cs="Times New Roman"/>
          <w:color w:val="000000"/>
          <w:sz w:val="20"/>
          <w:szCs w:val="20"/>
        </w:rPr>
        <w:t>B. A.: Influence of mechanical compaction and clay mineral diagenesis</w:t>
      </w:r>
      <w:r>
        <w:rPr>
          <w:rFonts w:ascii="Times New Roman" w:hAnsi="Times New Roman" w:cs="Times New Roman"/>
          <w:color w:val="000000"/>
          <w:sz w:val="20"/>
          <w:szCs w:val="20"/>
        </w:rPr>
        <w:t xml:space="preserve"> </w:t>
      </w:r>
      <w:r w:rsidRPr="00803A0D">
        <w:rPr>
          <w:rFonts w:ascii="Times New Roman" w:hAnsi="Times New Roman" w:cs="Times New Roman"/>
          <w:color w:val="000000"/>
          <w:sz w:val="20"/>
          <w:szCs w:val="20"/>
        </w:rPr>
        <w:t xml:space="preserve">on the microfabric and pore-scale properties of </w:t>
      </w:r>
      <w:proofErr w:type="gramStart"/>
      <w:r w:rsidRPr="00803A0D">
        <w:rPr>
          <w:rFonts w:ascii="Times New Roman" w:hAnsi="Times New Roman" w:cs="Times New Roman"/>
          <w:color w:val="000000"/>
          <w:sz w:val="20"/>
          <w:szCs w:val="20"/>
        </w:rPr>
        <w:t>deep</w:t>
      </w:r>
      <w:r>
        <w:rPr>
          <w:rFonts w:ascii="Times New Roman" w:hAnsi="Times New Roman" w:cs="Times New Roman"/>
          <w:color w:val="000000"/>
          <w:sz w:val="20"/>
          <w:szCs w:val="20"/>
        </w:rPr>
        <w:t xml:space="preserve"> </w:t>
      </w:r>
      <w:r w:rsidRPr="00803A0D">
        <w:rPr>
          <w:rFonts w:ascii="Times New Roman" w:hAnsi="Times New Roman" w:cs="Times New Roman"/>
          <w:color w:val="000000"/>
          <w:sz w:val="20"/>
          <w:szCs w:val="20"/>
        </w:rPr>
        <w:t>water</w:t>
      </w:r>
      <w:proofErr w:type="gramEnd"/>
      <w:r>
        <w:rPr>
          <w:rFonts w:ascii="Times New Roman" w:hAnsi="Times New Roman" w:cs="Times New Roman"/>
          <w:color w:val="000000"/>
          <w:sz w:val="20"/>
          <w:szCs w:val="20"/>
        </w:rPr>
        <w:t xml:space="preserve"> </w:t>
      </w:r>
      <w:r w:rsidRPr="00803A0D">
        <w:rPr>
          <w:rFonts w:ascii="Times New Roman" w:hAnsi="Times New Roman" w:cs="Times New Roman"/>
          <w:color w:val="000000"/>
          <w:sz w:val="20"/>
          <w:szCs w:val="20"/>
        </w:rPr>
        <w:t>Gulf of Mexico mudstones, Clay. Clay Miner., 54, 500–</w:t>
      </w:r>
      <w:r>
        <w:rPr>
          <w:rFonts w:ascii="Times New Roman" w:hAnsi="Times New Roman" w:cs="Times New Roman"/>
          <w:color w:val="000000"/>
          <w:sz w:val="20"/>
          <w:szCs w:val="20"/>
        </w:rPr>
        <w:t xml:space="preserve"> </w:t>
      </w:r>
      <w:r w:rsidRPr="00803A0D">
        <w:rPr>
          <w:rFonts w:ascii="Times New Roman" w:hAnsi="Times New Roman" w:cs="Times New Roman"/>
          <w:color w:val="000000"/>
          <w:sz w:val="20"/>
          <w:szCs w:val="20"/>
        </w:rPr>
        <w:t>514, https://doi.org/10.1346/CCMN.2006.0540411, 2006.</w:t>
      </w:r>
    </w:p>
    <w:p w14:paraId="7BFF39DE" w14:textId="7C6A6C34" w:rsidR="00803A0D" w:rsidRDefault="00803A0D" w:rsidP="000F0506">
      <w:pPr>
        <w:pStyle w:val="nova-legacy-e-listitem"/>
        <w:shd w:val="clear" w:color="auto" w:fill="FFFFFF"/>
        <w:spacing w:after="120" w:afterAutospacing="0" w:line="360" w:lineRule="auto"/>
        <w:jc w:val="both"/>
        <w:rPr>
          <w:color w:val="000000"/>
          <w:sz w:val="20"/>
          <w:szCs w:val="20"/>
        </w:rPr>
      </w:pPr>
      <w:proofErr w:type="spellStart"/>
      <w:r w:rsidRPr="000F0506">
        <w:rPr>
          <w:rFonts w:eastAsiaTheme="minorHAnsi"/>
          <w:color w:val="000000"/>
          <w:sz w:val="20"/>
          <w:szCs w:val="20"/>
        </w:rPr>
        <w:t>Desbois</w:t>
      </w:r>
      <w:proofErr w:type="spellEnd"/>
      <w:r w:rsidRPr="000F0506">
        <w:rPr>
          <w:rFonts w:eastAsiaTheme="minorHAnsi"/>
          <w:color w:val="000000"/>
          <w:sz w:val="20"/>
          <w:szCs w:val="20"/>
        </w:rPr>
        <w:t xml:space="preserve">, G., </w:t>
      </w:r>
      <w:proofErr w:type="spellStart"/>
      <w:r w:rsidRPr="000F0506">
        <w:rPr>
          <w:rFonts w:eastAsiaTheme="minorHAnsi"/>
          <w:color w:val="000000"/>
          <w:sz w:val="20"/>
          <w:szCs w:val="20"/>
        </w:rPr>
        <w:t>Urai</w:t>
      </w:r>
      <w:proofErr w:type="spellEnd"/>
      <w:r w:rsidRPr="000F0506">
        <w:rPr>
          <w:rFonts w:eastAsiaTheme="minorHAnsi"/>
          <w:color w:val="000000"/>
          <w:sz w:val="20"/>
          <w:szCs w:val="20"/>
        </w:rPr>
        <w:t xml:space="preserve">, J. L., and </w:t>
      </w:r>
      <w:proofErr w:type="spellStart"/>
      <w:r w:rsidRPr="000F0506">
        <w:rPr>
          <w:rFonts w:eastAsiaTheme="minorHAnsi"/>
          <w:color w:val="000000"/>
          <w:sz w:val="20"/>
          <w:szCs w:val="20"/>
        </w:rPr>
        <w:t>Kukla</w:t>
      </w:r>
      <w:proofErr w:type="spellEnd"/>
      <w:r w:rsidRPr="000F0506">
        <w:rPr>
          <w:rFonts w:eastAsiaTheme="minorHAnsi"/>
          <w:color w:val="000000"/>
          <w:sz w:val="20"/>
          <w:szCs w:val="20"/>
        </w:rPr>
        <w:t xml:space="preserve">, P. A.: Morphology of the pore space in </w:t>
      </w:r>
      <w:proofErr w:type="spellStart"/>
      <w:r w:rsidRPr="000F0506">
        <w:rPr>
          <w:rFonts w:eastAsiaTheme="minorHAnsi"/>
          <w:color w:val="000000"/>
          <w:sz w:val="20"/>
          <w:szCs w:val="20"/>
        </w:rPr>
        <w:t>claystones</w:t>
      </w:r>
      <w:proofErr w:type="spellEnd"/>
      <w:r w:rsidRPr="000F0506">
        <w:rPr>
          <w:rFonts w:eastAsiaTheme="minorHAnsi"/>
          <w:color w:val="000000"/>
          <w:sz w:val="20"/>
          <w:szCs w:val="20"/>
        </w:rPr>
        <w:t xml:space="preserve"> – evidence from BIB/FIB ion beam sectioning and cryo-SEM observations, </w:t>
      </w:r>
      <w:proofErr w:type="spellStart"/>
      <w:r w:rsidRPr="000F0506">
        <w:rPr>
          <w:rFonts w:eastAsiaTheme="minorHAnsi"/>
          <w:color w:val="000000"/>
          <w:sz w:val="20"/>
          <w:szCs w:val="20"/>
        </w:rPr>
        <w:t>eEarth</w:t>
      </w:r>
      <w:proofErr w:type="spellEnd"/>
      <w:r w:rsidRPr="000F0506">
        <w:rPr>
          <w:rFonts w:eastAsiaTheme="minorHAnsi"/>
          <w:color w:val="000000"/>
          <w:sz w:val="20"/>
          <w:szCs w:val="20"/>
        </w:rPr>
        <w:t xml:space="preserve"> Discussions, 4, 1–19, </w:t>
      </w:r>
      <w:r w:rsidR="000F0506" w:rsidRPr="000F0506">
        <w:rPr>
          <w:rFonts w:eastAsiaTheme="minorHAnsi"/>
          <w:color w:val="000000"/>
          <w:sz w:val="20"/>
          <w:szCs w:val="20"/>
        </w:rPr>
        <w:t>DOI: </w:t>
      </w:r>
      <w:hyperlink r:id="rId7" w:tgtFrame="_blank" w:history="1">
        <w:r w:rsidR="000F0506" w:rsidRPr="000F0506">
          <w:rPr>
            <w:rFonts w:eastAsiaTheme="minorHAnsi"/>
            <w:color w:val="000000"/>
            <w:sz w:val="20"/>
            <w:szCs w:val="20"/>
          </w:rPr>
          <w:t>10.5194/eed-4-1-2009</w:t>
        </w:r>
      </w:hyperlink>
      <w:r w:rsidR="000F0506">
        <w:rPr>
          <w:rFonts w:eastAsiaTheme="minorHAnsi"/>
          <w:color w:val="000000"/>
          <w:sz w:val="20"/>
          <w:szCs w:val="20"/>
        </w:rPr>
        <w:t xml:space="preserve">, </w:t>
      </w:r>
      <w:r w:rsidRPr="00803A0D">
        <w:rPr>
          <w:color w:val="000000"/>
          <w:sz w:val="20"/>
          <w:szCs w:val="20"/>
        </w:rPr>
        <w:t>2009.</w:t>
      </w:r>
    </w:p>
    <w:p w14:paraId="1E0E3731" w14:textId="1BFC6124" w:rsidR="00AF00D1" w:rsidRDefault="00AF00D1" w:rsidP="00AF00D1">
      <w:pPr>
        <w:autoSpaceDE w:val="0"/>
        <w:autoSpaceDN w:val="0"/>
        <w:adjustRightInd w:val="0"/>
        <w:spacing w:after="0" w:line="360" w:lineRule="auto"/>
        <w:jc w:val="both"/>
        <w:rPr>
          <w:rFonts w:ascii="Times New Roman" w:hAnsi="Times New Roman" w:cs="Times New Roman"/>
          <w:color w:val="000000"/>
          <w:sz w:val="20"/>
          <w:szCs w:val="20"/>
        </w:rPr>
      </w:pPr>
      <w:r w:rsidRPr="00AF00D1">
        <w:rPr>
          <w:rFonts w:ascii="Times New Roman" w:hAnsi="Times New Roman" w:cs="Times New Roman"/>
          <w:color w:val="000000"/>
          <w:sz w:val="20"/>
          <w:szCs w:val="20"/>
        </w:rPr>
        <w:t>Milliken, K. L. and Reed, R. M.: Multiple causes of diagenetic fabric</w:t>
      </w:r>
      <w:r>
        <w:rPr>
          <w:rFonts w:ascii="Times New Roman" w:hAnsi="Times New Roman" w:cs="Times New Roman"/>
          <w:color w:val="000000"/>
          <w:sz w:val="20"/>
          <w:szCs w:val="20"/>
        </w:rPr>
        <w:t xml:space="preserve"> </w:t>
      </w:r>
      <w:r w:rsidRPr="00AF00D1">
        <w:rPr>
          <w:rFonts w:ascii="Times New Roman" w:hAnsi="Times New Roman" w:cs="Times New Roman"/>
          <w:color w:val="000000"/>
          <w:sz w:val="20"/>
          <w:szCs w:val="20"/>
        </w:rPr>
        <w:t>anisotropy in weakly consolidated mud, Nankai accretionary</w:t>
      </w:r>
      <w:r>
        <w:rPr>
          <w:rFonts w:ascii="Times New Roman" w:hAnsi="Times New Roman" w:cs="Times New Roman"/>
          <w:color w:val="000000"/>
          <w:sz w:val="20"/>
          <w:szCs w:val="20"/>
        </w:rPr>
        <w:t xml:space="preserve"> </w:t>
      </w:r>
      <w:r w:rsidRPr="00AF00D1">
        <w:rPr>
          <w:rFonts w:ascii="Times New Roman" w:hAnsi="Times New Roman" w:cs="Times New Roman"/>
          <w:color w:val="000000"/>
          <w:sz w:val="20"/>
          <w:szCs w:val="20"/>
        </w:rPr>
        <w:t>prism, IODP Expedition 316, J. Struct. Geol., 32, 1887–1898</w:t>
      </w:r>
      <w:r>
        <w:rPr>
          <w:rFonts w:ascii="Times New Roman" w:hAnsi="Times New Roman" w:cs="Times New Roman"/>
          <w:color w:val="000000"/>
          <w:sz w:val="20"/>
          <w:szCs w:val="20"/>
        </w:rPr>
        <w:t xml:space="preserve">, </w:t>
      </w:r>
      <w:r w:rsidRPr="00AF00D1">
        <w:rPr>
          <w:rFonts w:ascii="Times New Roman" w:hAnsi="Times New Roman" w:cs="Times New Roman"/>
          <w:color w:val="000000"/>
          <w:sz w:val="20"/>
          <w:szCs w:val="20"/>
        </w:rPr>
        <w:t>45 https://doi.org/10.1016/j.jsg.2010.03.008, 2010.</w:t>
      </w:r>
    </w:p>
    <w:p w14:paraId="3C276C42" w14:textId="4F70F312" w:rsidR="00695254" w:rsidRDefault="00695254" w:rsidP="00AF00D1">
      <w:pPr>
        <w:autoSpaceDE w:val="0"/>
        <w:autoSpaceDN w:val="0"/>
        <w:adjustRightInd w:val="0"/>
        <w:spacing w:after="0" w:line="360" w:lineRule="auto"/>
        <w:jc w:val="both"/>
        <w:rPr>
          <w:rFonts w:ascii="Times New Roman" w:hAnsi="Times New Roman" w:cs="Times New Roman"/>
          <w:color w:val="000000"/>
          <w:sz w:val="20"/>
          <w:szCs w:val="20"/>
        </w:rPr>
      </w:pPr>
    </w:p>
    <w:p w14:paraId="4EE06F0F" w14:textId="78A894E1" w:rsidR="00695254" w:rsidRPr="00695254" w:rsidRDefault="00695254" w:rsidP="00695254">
      <w:pPr>
        <w:autoSpaceDE w:val="0"/>
        <w:autoSpaceDN w:val="0"/>
        <w:adjustRightInd w:val="0"/>
        <w:spacing w:after="0" w:line="360" w:lineRule="auto"/>
        <w:jc w:val="both"/>
        <w:rPr>
          <w:rFonts w:ascii="Times New Roman" w:hAnsi="Times New Roman" w:cs="Times New Roman"/>
          <w:color w:val="000000"/>
          <w:sz w:val="20"/>
          <w:szCs w:val="20"/>
        </w:rPr>
      </w:pPr>
      <w:r w:rsidRPr="00695254">
        <w:rPr>
          <w:rFonts w:ascii="Times New Roman" w:hAnsi="Times New Roman" w:cs="Times New Roman"/>
          <w:color w:val="000000"/>
          <w:sz w:val="20"/>
          <w:szCs w:val="20"/>
        </w:rPr>
        <w:t>Day-</w:t>
      </w:r>
      <w:proofErr w:type="spellStart"/>
      <w:r w:rsidRPr="00695254">
        <w:rPr>
          <w:rFonts w:ascii="Times New Roman" w:hAnsi="Times New Roman" w:cs="Times New Roman"/>
          <w:color w:val="000000"/>
          <w:sz w:val="20"/>
          <w:szCs w:val="20"/>
        </w:rPr>
        <w:t>Stirrat</w:t>
      </w:r>
      <w:proofErr w:type="spellEnd"/>
      <w:r w:rsidRPr="00695254">
        <w:rPr>
          <w:rFonts w:ascii="Times New Roman" w:hAnsi="Times New Roman" w:cs="Times New Roman"/>
          <w:color w:val="000000"/>
          <w:sz w:val="20"/>
          <w:szCs w:val="20"/>
        </w:rPr>
        <w:t xml:space="preserve">, R. J., </w:t>
      </w:r>
      <w:proofErr w:type="spellStart"/>
      <w:r w:rsidRPr="00695254">
        <w:rPr>
          <w:rFonts w:ascii="Times New Roman" w:hAnsi="Times New Roman" w:cs="Times New Roman"/>
          <w:color w:val="000000"/>
          <w:sz w:val="20"/>
          <w:szCs w:val="20"/>
        </w:rPr>
        <w:t>Aplin</w:t>
      </w:r>
      <w:proofErr w:type="spellEnd"/>
      <w:r w:rsidRPr="00695254">
        <w:rPr>
          <w:rFonts w:ascii="Times New Roman" w:hAnsi="Times New Roman" w:cs="Times New Roman"/>
          <w:color w:val="000000"/>
          <w:sz w:val="20"/>
          <w:szCs w:val="20"/>
        </w:rPr>
        <w:t>, A. C., ´</w:t>
      </w:r>
      <w:proofErr w:type="spellStart"/>
      <w:r w:rsidRPr="00695254">
        <w:rPr>
          <w:rFonts w:ascii="Times New Roman" w:hAnsi="Times New Roman" w:cs="Times New Roman"/>
          <w:color w:val="000000"/>
          <w:sz w:val="20"/>
          <w:szCs w:val="20"/>
        </w:rPr>
        <w:t>Srodo´n</w:t>
      </w:r>
      <w:proofErr w:type="spellEnd"/>
      <w:r w:rsidRPr="00695254">
        <w:rPr>
          <w:rFonts w:ascii="Times New Roman" w:hAnsi="Times New Roman" w:cs="Times New Roman"/>
          <w:color w:val="000000"/>
          <w:sz w:val="20"/>
          <w:szCs w:val="20"/>
        </w:rPr>
        <w:t xml:space="preserve">, J., and van der </w:t>
      </w:r>
      <w:proofErr w:type="spellStart"/>
      <w:r w:rsidRPr="00695254">
        <w:rPr>
          <w:rFonts w:ascii="Times New Roman" w:hAnsi="Times New Roman" w:cs="Times New Roman"/>
          <w:color w:val="000000"/>
          <w:sz w:val="20"/>
          <w:szCs w:val="20"/>
        </w:rPr>
        <w:t>Pluijm</w:t>
      </w:r>
      <w:proofErr w:type="spellEnd"/>
      <w:r w:rsidRPr="00695254">
        <w:rPr>
          <w:rFonts w:ascii="Times New Roman" w:hAnsi="Times New Roman" w:cs="Times New Roman"/>
          <w:color w:val="000000"/>
          <w:sz w:val="20"/>
          <w:szCs w:val="20"/>
        </w:rPr>
        <w:t>, B. A.: Diagenetic reorientation of phyllosilicate</w:t>
      </w:r>
    </w:p>
    <w:p w14:paraId="2225DA02" w14:textId="06F3C9E3" w:rsidR="00695254" w:rsidRPr="00695254" w:rsidRDefault="00695254" w:rsidP="00695254">
      <w:pPr>
        <w:autoSpaceDE w:val="0"/>
        <w:autoSpaceDN w:val="0"/>
        <w:adjustRightInd w:val="0"/>
        <w:spacing w:after="0" w:line="360" w:lineRule="auto"/>
        <w:jc w:val="both"/>
        <w:rPr>
          <w:rFonts w:ascii="Times New Roman" w:hAnsi="Times New Roman" w:cs="Times New Roman"/>
          <w:color w:val="000000"/>
          <w:sz w:val="20"/>
          <w:szCs w:val="20"/>
        </w:rPr>
      </w:pPr>
      <w:r w:rsidRPr="00695254">
        <w:rPr>
          <w:rFonts w:ascii="Times New Roman" w:hAnsi="Times New Roman" w:cs="Times New Roman"/>
          <w:color w:val="000000"/>
          <w:sz w:val="20"/>
          <w:szCs w:val="20"/>
        </w:rPr>
        <w:t>minerals in Paleogene mudstones of the Podhale Basin, southern Poland, Clay. Clay Miner., 56, 100–111,</w:t>
      </w:r>
    </w:p>
    <w:p w14:paraId="3B29E43D" w14:textId="1A6539FB" w:rsidR="00695254" w:rsidRDefault="00695254" w:rsidP="00695254">
      <w:pPr>
        <w:autoSpaceDE w:val="0"/>
        <w:autoSpaceDN w:val="0"/>
        <w:adjustRightInd w:val="0"/>
        <w:spacing w:after="0" w:line="360" w:lineRule="auto"/>
        <w:jc w:val="both"/>
        <w:rPr>
          <w:rFonts w:ascii="Times New Roman" w:hAnsi="Times New Roman" w:cs="Times New Roman"/>
          <w:color w:val="000000"/>
          <w:sz w:val="20"/>
          <w:szCs w:val="20"/>
        </w:rPr>
      </w:pPr>
      <w:r w:rsidRPr="00695254">
        <w:rPr>
          <w:rFonts w:ascii="Times New Roman" w:hAnsi="Times New Roman" w:cs="Times New Roman"/>
          <w:color w:val="000000"/>
          <w:sz w:val="20"/>
          <w:szCs w:val="20"/>
        </w:rPr>
        <w:t>https://doi.org/10.1346/CCMN.2008.0560109, 2008.</w:t>
      </w:r>
    </w:p>
    <w:p w14:paraId="386E20B6" w14:textId="73E9A760" w:rsidR="00421155" w:rsidRDefault="00421155" w:rsidP="00695254">
      <w:pPr>
        <w:autoSpaceDE w:val="0"/>
        <w:autoSpaceDN w:val="0"/>
        <w:adjustRightInd w:val="0"/>
        <w:spacing w:after="0" w:line="360" w:lineRule="auto"/>
        <w:jc w:val="both"/>
        <w:rPr>
          <w:rFonts w:ascii="Times New Roman" w:hAnsi="Times New Roman" w:cs="Times New Roman"/>
          <w:color w:val="000000"/>
          <w:sz w:val="20"/>
          <w:szCs w:val="20"/>
        </w:rPr>
      </w:pPr>
    </w:p>
    <w:p w14:paraId="65C71618" w14:textId="1AB1DC03" w:rsidR="00421155" w:rsidRDefault="00421155" w:rsidP="00211648">
      <w:pPr>
        <w:autoSpaceDE w:val="0"/>
        <w:autoSpaceDN w:val="0"/>
        <w:adjustRightInd w:val="0"/>
        <w:spacing w:after="0" w:line="360" w:lineRule="auto"/>
        <w:jc w:val="both"/>
        <w:rPr>
          <w:rFonts w:ascii="Times New Roman" w:hAnsi="Times New Roman" w:cs="Times New Roman"/>
          <w:color w:val="000000"/>
          <w:sz w:val="20"/>
          <w:szCs w:val="20"/>
        </w:rPr>
      </w:pPr>
      <w:r w:rsidRPr="00211648">
        <w:rPr>
          <w:rFonts w:ascii="Times New Roman" w:hAnsi="Times New Roman" w:cs="Times New Roman"/>
          <w:color w:val="000000"/>
          <w:sz w:val="20"/>
          <w:szCs w:val="20"/>
        </w:rPr>
        <w:t>Day-</w:t>
      </w:r>
      <w:proofErr w:type="spellStart"/>
      <w:r w:rsidRPr="00211648">
        <w:rPr>
          <w:rFonts w:ascii="Times New Roman" w:hAnsi="Times New Roman" w:cs="Times New Roman"/>
          <w:color w:val="000000"/>
          <w:sz w:val="20"/>
          <w:szCs w:val="20"/>
        </w:rPr>
        <w:t>Stirrat</w:t>
      </w:r>
      <w:proofErr w:type="spellEnd"/>
      <w:r w:rsidRPr="00211648">
        <w:rPr>
          <w:rFonts w:ascii="Times New Roman" w:hAnsi="Times New Roman" w:cs="Times New Roman"/>
          <w:color w:val="000000"/>
          <w:sz w:val="20"/>
          <w:szCs w:val="20"/>
        </w:rPr>
        <w:t>, R. J., Milliken, K. L., Dutton, S. P., Loucks, R.</w:t>
      </w:r>
      <w:r w:rsidR="00211648" w:rsidRPr="00211648">
        <w:rPr>
          <w:rFonts w:ascii="Times New Roman" w:hAnsi="Times New Roman" w:cs="Times New Roman"/>
          <w:color w:val="000000"/>
          <w:sz w:val="20"/>
          <w:szCs w:val="20"/>
        </w:rPr>
        <w:t xml:space="preserve"> </w:t>
      </w:r>
      <w:r w:rsidRPr="00211648">
        <w:rPr>
          <w:rFonts w:ascii="Times New Roman" w:hAnsi="Times New Roman" w:cs="Times New Roman"/>
          <w:color w:val="000000"/>
          <w:sz w:val="20"/>
          <w:szCs w:val="20"/>
        </w:rPr>
        <w:t xml:space="preserve">G., Hillier, S., </w:t>
      </w:r>
      <w:proofErr w:type="spellStart"/>
      <w:r w:rsidRPr="00211648">
        <w:rPr>
          <w:rFonts w:ascii="Times New Roman" w:hAnsi="Times New Roman" w:cs="Times New Roman"/>
          <w:color w:val="000000"/>
          <w:sz w:val="20"/>
          <w:szCs w:val="20"/>
        </w:rPr>
        <w:t>Aplin</w:t>
      </w:r>
      <w:proofErr w:type="spellEnd"/>
      <w:r w:rsidRPr="00211648">
        <w:rPr>
          <w:rFonts w:ascii="Times New Roman" w:hAnsi="Times New Roman" w:cs="Times New Roman"/>
          <w:color w:val="000000"/>
          <w:sz w:val="20"/>
          <w:szCs w:val="20"/>
        </w:rPr>
        <w:t>, A. C., and Schleicher, A. M.: Open</w:t>
      </w:r>
      <w:r w:rsidR="00211648" w:rsidRPr="00211648">
        <w:rPr>
          <w:rFonts w:ascii="Times New Roman" w:hAnsi="Times New Roman" w:cs="Times New Roman"/>
          <w:color w:val="000000"/>
          <w:sz w:val="20"/>
          <w:szCs w:val="20"/>
        </w:rPr>
        <w:t xml:space="preserve"> </w:t>
      </w:r>
      <w:r w:rsidRPr="00211648">
        <w:rPr>
          <w:rFonts w:ascii="Times New Roman" w:hAnsi="Times New Roman" w:cs="Times New Roman"/>
          <w:color w:val="000000"/>
          <w:sz w:val="20"/>
          <w:szCs w:val="20"/>
        </w:rPr>
        <w:t>system</w:t>
      </w:r>
      <w:r w:rsidR="00211648">
        <w:rPr>
          <w:rFonts w:ascii="Times New Roman" w:hAnsi="Times New Roman" w:cs="Times New Roman"/>
          <w:color w:val="000000"/>
          <w:sz w:val="20"/>
          <w:szCs w:val="20"/>
        </w:rPr>
        <w:t xml:space="preserve"> </w:t>
      </w:r>
      <w:r w:rsidRPr="00211648">
        <w:rPr>
          <w:rFonts w:ascii="Times New Roman" w:hAnsi="Times New Roman" w:cs="Times New Roman"/>
          <w:color w:val="000000"/>
          <w:sz w:val="20"/>
          <w:szCs w:val="20"/>
        </w:rPr>
        <w:t>chemical behavior in deep Wilcox Group mudstones,</w:t>
      </w:r>
      <w:r w:rsidR="00211648" w:rsidRPr="00211648">
        <w:rPr>
          <w:rFonts w:ascii="Times New Roman" w:hAnsi="Times New Roman" w:cs="Times New Roman"/>
          <w:color w:val="000000"/>
          <w:sz w:val="20"/>
          <w:szCs w:val="20"/>
        </w:rPr>
        <w:t xml:space="preserve"> </w:t>
      </w:r>
      <w:r w:rsidRPr="00211648">
        <w:rPr>
          <w:rFonts w:ascii="Times New Roman" w:hAnsi="Times New Roman" w:cs="Times New Roman"/>
          <w:color w:val="000000"/>
          <w:sz w:val="20"/>
          <w:szCs w:val="20"/>
        </w:rPr>
        <w:t>Texas Gulf Coast, USA, Mar. Petrol. Geol., 27, 1804–1818,</w:t>
      </w:r>
      <w:r w:rsidR="00211648">
        <w:rPr>
          <w:rFonts w:ascii="Times New Roman" w:hAnsi="Times New Roman" w:cs="Times New Roman"/>
          <w:color w:val="000000"/>
          <w:sz w:val="20"/>
          <w:szCs w:val="20"/>
        </w:rPr>
        <w:t xml:space="preserve"> </w:t>
      </w:r>
      <w:r w:rsidRPr="00211648">
        <w:rPr>
          <w:rFonts w:ascii="Times New Roman" w:hAnsi="Times New Roman" w:cs="Times New Roman"/>
          <w:color w:val="000000"/>
          <w:sz w:val="20"/>
          <w:szCs w:val="20"/>
        </w:rPr>
        <w:t>https://doi.org/10.1016/j.marpetgeo.2010.08.006, 2010.</w:t>
      </w:r>
    </w:p>
    <w:p w14:paraId="34521A49" w14:textId="4CC72907" w:rsidR="002B1350" w:rsidRDefault="002B1350" w:rsidP="00211648">
      <w:pPr>
        <w:autoSpaceDE w:val="0"/>
        <w:autoSpaceDN w:val="0"/>
        <w:adjustRightInd w:val="0"/>
        <w:spacing w:after="0" w:line="360" w:lineRule="auto"/>
        <w:jc w:val="both"/>
        <w:rPr>
          <w:rFonts w:ascii="Times New Roman" w:hAnsi="Times New Roman" w:cs="Times New Roman"/>
          <w:color w:val="000000"/>
          <w:sz w:val="20"/>
          <w:szCs w:val="20"/>
        </w:rPr>
      </w:pPr>
    </w:p>
    <w:p w14:paraId="0F7DC877" w14:textId="3ACF3EF2" w:rsidR="002B1350" w:rsidRDefault="002B1350" w:rsidP="002B1350">
      <w:pPr>
        <w:autoSpaceDE w:val="0"/>
        <w:autoSpaceDN w:val="0"/>
        <w:adjustRightInd w:val="0"/>
        <w:spacing w:after="0" w:line="360" w:lineRule="auto"/>
        <w:jc w:val="both"/>
        <w:rPr>
          <w:rFonts w:ascii="Times New Roman" w:hAnsi="Times New Roman" w:cs="Times New Roman"/>
          <w:color w:val="000000"/>
          <w:sz w:val="20"/>
          <w:szCs w:val="20"/>
        </w:rPr>
      </w:pPr>
      <w:r w:rsidRPr="002B1350">
        <w:rPr>
          <w:rFonts w:ascii="Times New Roman" w:hAnsi="Times New Roman" w:cs="Times New Roman"/>
          <w:color w:val="000000"/>
          <w:sz w:val="20"/>
          <w:szCs w:val="20"/>
        </w:rPr>
        <w:t>Day-</w:t>
      </w:r>
      <w:proofErr w:type="spellStart"/>
      <w:r w:rsidRPr="002B1350">
        <w:rPr>
          <w:rFonts w:ascii="Times New Roman" w:hAnsi="Times New Roman" w:cs="Times New Roman"/>
          <w:color w:val="000000"/>
          <w:sz w:val="20"/>
          <w:szCs w:val="20"/>
        </w:rPr>
        <w:t>Stirrat</w:t>
      </w:r>
      <w:proofErr w:type="spellEnd"/>
      <w:r w:rsidRPr="002B1350">
        <w:rPr>
          <w:rFonts w:ascii="Times New Roman" w:hAnsi="Times New Roman" w:cs="Times New Roman"/>
          <w:color w:val="000000"/>
          <w:sz w:val="20"/>
          <w:szCs w:val="20"/>
        </w:rPr>
        <w:t xml:space="preserve">, R. J., Flemings, P. B., You, Y., </w:t>
      </w:r>
      <w:proofErr w:type="spellStart"/>
      <w:r w:rsidRPr="002B1350">
        <w:rPr>
          <w:rFonts w:ascii="Times New Roman" w:hAnsi="Times New Roman" w:cs="Times New Roman"/>
          <w:color w:val="000000"/>
          <w:sz w:val="20"/>
          <w:szCs w:val="20"/>
        </w:rPr>
        <w:t>Aplin</w:t>
      </w:r>
      <w:proofErr w:type="spellEnd"/>
      <w:r w:rsidRPr="002B1350">
        <w:rPr>
          <w:rFonts w:ascii="Times New Roman" w:hAnsi="Times New Roman" w:cs="Times New Roman"/>
          <w:color w:val="000000"/>
          <w:sz w:val="20"/>
          <w:szCs w:val="20"/>
        </w:rPr>
        <w:t xml:space="preserve">, A. C., and van der </w:t>
      </w:r>
      <w:proofErr w:type="spellStart"/>
      <w:r w:rsidRPr="002B1350">
        <w:rPr>
          <w:rFonts w:ascii="Times New Roman" w:hAnsi="Times New Roman" w:cs="Times New Roman"/>
          <w:color w:val="000000"/>
          <w:sz w:val="20"/>
          <w:szCs w:val="20"/>
        </w:rPr>
        <w:t>Pluijm</w:t>
      </w:r>
      <w:proofErr w:type="spellEnd"/>
      <w:r w:rsidRPr="002B1350">
        <w:rPr>
          <w:rFonts w:ascii="Times New Roman" w:hAnsi="Times New Roman" w:cs="Times New Roman"/>
          <w:color w:val="000000"/>
          <w:sz w:val="20"/>
          <w:szCs w:val="20"/>
        </w:rPr>
        <w:t>, B. A.: The fabric of consolidation in Gulf of Mexico mudstones, Mar. Geol., 295, 77–85, https://doi.org/10.1016/j.margeo.2011.12.003, 2012.</w:t>
      </w:r>
    </w:p>
    <w:p w14:paraId="7897C76F" w14:textId="71CAF05F" w:rsidR="009C2DF0" w:rsidRDefault="009C2DF0" w:rsidP="002B1350">
      <w:pPr>
        <w:autoSpaceDE w:val="0"/>
        <w:autoSpaceDN w:val="0"/>
        <w:adjustRightInd w:val="0"/>
        <w:spacing w:after="0" w:line="360" w:lineRule="auto"/>
        <w:jc w:val="both"/>
        <w:rPr>
          <w:rFonts w:ascii="Times New Roman" w:hAnsi="Times New Roman" w:cs="Times New Roman"/>
          <w:color w:val="000000"/>
          <w:sz w:val="20"/>
          <w:szCs w:val="20"/>
        </w:rPr>
      </w:pPr>
    </w:p>
    <w:p w14:paraId="117460E1" w14:textId="5226FD59" w:rsidR="009C2DF0" w:rsidRDefault="009C2DF0" w:rsidP="002B1350">
      <w:pPr>
        <w:autoSpaceDE w:val="0"/>
        <w:autoSpaceDN w:val="0"/>
        <w:adjustRightInd w:val="0"/>
        <w:spacing w:after="0" w:line="360" w:lineRule="auto"/>
        <w:jc w:val="both"/>
        <w:rPr>
          <w:rFonts w:ascii="Times New Roman" w:hAnsi="Times New Roman" w:cs="Times New Roman"/>
          <w:color w:val="000000"/>
          <w:sz w:val="20"/>
          <w:szCs w:val="20"/>
        </w:rPr>
      </w:pPr>
      <w:r w:rsidRPr="009C2DF0">
        <w:rPr>
          <w:rFonts w:ascii="Times New Roman" w:hAnsi="Times New Roman" w:cs="Times New Roman"/>
          <w:color w:val="000000"/>
          <w:sz w:val="20"/>
          <w:szCs w:val="20"/>
        </w:rPr>
        <w:t xml:space="preserve">Worden, R. H., Charpentier, D., Fisher, Q. J., &amp; </w:t>
      </w:r>
      <w:proofErr w:type="spellStart"/>
      <w:r w:rsidRPr="009C2DF0">
        <w:rPr>
          <w:rFonts w:ascii="Times New Roman" w:hAnsi="Times New Roman" w:cs="Times New Roman"/>
          <w:color w:val="000000"/>
          <w:sz w:val="20"/>
          <w:szCs w:val="20"/>
        </w:rPr>
        <w:t>Aplin</w:t>
      </w:r>
      <w:proofErr w:type="spellEnd"/>
      <w:r w:rsidRPr="009C2DF0">
        <w:rPr>
          <w:rFonts w:ascii="Times New Roman" w:hAnsi="Times New Roman" w:cs="Times New Roman"/>
          <w:color w:val="000000"/>
          <w:sz w:val="20"/>
          <w:szCs w:val="20"/>
        </w:rPr>
        <w:t xml:space="preserve">, A. C.: Fabric development and the smectite to </w:t>
      </w:r>
      <w:proofErr w:type="spellStart"/>
      <w:r w:rsidRPr="009C2DF0">
        <w:rPr>
          <w:rFonts w:ascii="Times New Roman" w:hAnsi="Times New Roman" w:cs="Times New Roman"/>
          <w:color w:val="000000"/>
          <w:sz w:val="20"/>
          <w:szCs w:val="20"/>
        </w:rPr>
        <w:t>illite</w:t>
      </w:r>
      <w:proofErr w:type="spellEnd"/>
      <w:r w:rsidRPr="009C2DF0">
        <w:rPr>
          <w:rFonts w:ascii="Times New Roman" w:hAnsi="Times New Roman" w:cs="Times New Roman"/>
          <w:color w:val="000000"/>
          <w:sz w:val="20"/>
          <w:szCs w:val="20"/>
        </w:rPr>
        <w:t xml:space="preserve"> transition in Upper Cretaceous mudstones from the North Sea: an image analysis approach. Geological Society, London, Special Publications, 249(1), 103-114, </w:t>
      </w:r>
      <w:hyperlink r:id="rId8" w:history="1">
        <w:r w:rsidRPr="009C2DF0">
          <w:rPr>
            <w:rFonts w:ascii="Times New Roman" w:hAnsi="Times New Roman" w:cs="Times New Roman"/>
            <w:color w:val="000000"/>
            <w:sz w:val="20"/>
            <w:szCs w:val="20"/>
          </w:rPr>
          <w:t>https://doi.org/10.1144/GSL.SP.2005.249.01.09</w:t>
        </w:r>
      </w:hyperlink>
      <w:r w:rsidRPr="009C2DF0">
        <w:rPr>
          <w:rFonts w:ascii="Times New Roman" w:hAnsi="Times New Roman" w:cs="Times New Roman"/>
          <w:color w:val="000000"/>
          <w:sz w:val="20"/>
          <w:szCs w:val="20"/>
        </w:rPr>
        <w:t>, 2005.</w:t>
      </w:r>
    </w:p>
    <w:p w14:paraId="3CD2156D" w14:textId="628CC51F" w:rsidR="006C1546" w:rsidRDefault="006C1546" w:rsidP="002B1350">
      <w:pPr>
        <w:autoSpaceDE w:val="0"/>
        <w:autoSpaceDN w:val="0"/>
        <w:adjustRightInd w:val="0"/>
        <w:spacing w:after="0" w:line="360" w:lineRule="auto"/>
        <w:jc w:val="both"/>
        <w:rPr>
          <w:rFonts w:ascii="Times New Roman" w:hAnsi="Times New Roman" w:cs="Times New Roman"/>
          <w:color w:val="000000"/>
          <w:sz w:val="20"/>
          <w:szCs w:val="20"/>
        </w:rPr>
      </w:pPr>
    </w:p>
    <w:p w14:paraId="4D731DE3" w14:textId="0715156C" w:rsidR="006C1546" w:rsidRPr="002B1350" w:rsidRDefault="006C1546" w:rsidP="006C1546">
      <w:pPr>
        <w:autoSpaceDE w:val="0"/>
        <w:autoSpaceDN w:val="0"/>
        <w:adjustRightInd w:val="0"/>
        <w:spacing w:after="0" w:line="360" w:lineRule="auto"/>
        <w:jc w:val="both"/>
        <w:rPr>
          <w:rFonts w:ascii="Times New Roman" w:hAnsi="Times New Roman" w:cs="Times New Roman"/>
          <w:color w:val="000000"/>
          <w:sz w:val="20"/>
          <w:szCs w:val="20"/>
        </w:rPr>
      </w:pPr>
      <w:r w:rsidRPr="006C1546">
        <w:rPr>
          <w:rFonts w:ascii="Times New Roman" w:hAnsi="Times New Roman" w:cs="Times New Roman"/>
          <w:color w:val="000000"/>
          <w:sz w:val="20"/>
          <w:szCs w:val="20"/>
        </w:rPr>
        <w:t>Delage, P. and Lefebvre, G.: Study of the structure of a sensitive</w:t>
      </w:r>
      <w:r>
        <w:rPr>
          <w:rFonts w:ascii="Times New Roman" w:hAnsi="Times New Roman" w:cs="Times New Roman"/>
          <w:color w:val="000000"/>
          <w:sz w:val="20"/>
          <w:szCs w:val="20"/>
        </w:rPr>
        <w:t xml:space="preserve"> </w:t>
      </w:r>
      <w:r w:rsidRPr="006C1546">
        <w:rPr>
          <w:rFonts w:ascii="Times New Roman" w:hAnsi="Times New Roman" w:cs="Times New Roman"/>
          <w:color w:val="000000"/>
          <w:sz w:val="20"/>
          <w:szCs w:val="20"/>
        </w:rPr>
        <w:t>Champlain clay and of its evolution during consolidation, Can.</w:t>
      </w:r>
      <w:r>
        <w:rPr>
          <w:rFonts w:ascii="Times New Roman" w:hAnsi="Times New Roman" w:cs="Times New Roman"/>
          <w:color w:val="000000"/>
          <w:sz w:val="20"/>
          <w:szCs w:val="20"/>
        </w:rPr>
        <w:t xml:space="preserve"> </w:t>
      </w:r>
      <w:r w:rsidRPr="006C1546">
        <w:rPr>
          <w:rFonts w:ascii="Times New Roman" w:hAnsi="Times New Roman" w:cs="Times New Roman"/>
          <w:color w:val="000000"/>
          <w:sz w:val="20"/>
          <w:szCs w:val="20"/>
        </w:rPr>
        <w:t>Geotech. J., 21, 21–35, https://doi.org/10.1139/t84-003, 1984.</w:t>
      </w:r>
    </w:p>
    <w:p w14:paraId="259EEBD7" w14:textId="5CCA4FD3" w:rsidR="00695254" w:rsidRDefault="00695254" w:rsidP="006C1546">
      <w:pPr>
        <w:autoSpaceDE w:val="0"/>
        <w:autoSpaceDN w:val="0"/>
        <w:adjustRightInd w:val="0"/>
        <w:spacing w:after="0" w:line="360" w:lineRule="auto"/>
        <w:jc w:val="both"/>
        <w:rPr>
          <w:rFonts w:ascii="Times New Roman" w:hAnsi="Times New Roman" w:cs="Times New Roman"/>
          <w:color w:val="000000"/>
          <w:sz w:val="20"/>
          <w:szCs w:val="20"/>
        </w:rPr>
      </w:pPr>
    </w:p>
    <w:p w14:paraId="58653EBF" w14:textId="77777777" w:rsidR="00695254" w:rsidRPr="00695254" w:rsidRDefault="00695254" w:rsidP="00695254">
      <w:pPr>
        <w:autoSpaceDE w:val="0"/>
        <w:autoSpaceDN w:val="0"/>
        <w:adjustRightInd w:val="0"/>
        <w:spacing w:after="0" w:line="360" w:lineRule="auto"/>
        <w:jc w:val="both"/>
        <w:rPr>
          <w:rFonts w:ascii="Times New Roman" w:hAnsi="Times New Roman" w:cs="Times New Roman"/>
          <w:color w:val="000000"/>
          <w:sz w:val="20"/>
          <w:szCs w:val="20"/>
        </w:rPr>
      </w:pPr>
    </w:p>
    <w:p w14:paraId="75B5DAE0" w14:textId="77777777" w:rsidR="000F0506" w:rsidRPr="00695254" w:rsidRDefault="000F0506" w:rsidP="00695254">
      <w:pPr>
        <w:pStyle w:val="nova-legacy-e-listitem"/>
        <w:shd w:val="clear" w:color="auto" w:fill="FFFFFF"/>
        <w:spacing w:after="120" w:afterAutospacing="0" w:line="360" w:lineRule="auto"/>
        <w:jc w:val="both"/>
        <w:rPr>
          <w:rFonts w:eastAsiaTheme="minorHAnsi"/>
          <w:color w:val="000000"/>
          <w:sz w:val="20"/>
          <w:szCs w:val="20"/>
        </w:rPr>
      </w:pPr>
    </w:p>
    <w:p w14:paraId="2193F61A" w14:textId="44550D1A" w:rsidR="00803A0D" w:rsidRDefault="00803A0D" w:rsidP="00803A0D">
      <w:pPr>
        <w:autoSpaceDE w:val="0"/>
        <w:autoSpaceDN w:val="0"/>
        <w:adjustRightInd w:val="0"/>
        <w:spacing w:after="0" w:line="360" w:lineRule="auto"/>
        <w:jc w:val="both"/>
        <w:rPr>
          <w:rFonts w:ascii="Times New Roman" w:hAnsi="Times New Roman" w:cs="Times New Roman"/>
          <w:color w:val="000000"/>
          <w:sz w:val="20"/>
          <w:szCs w:val="20"/>
        </w:rPr>
      </w:pPr>
    </w:p>
    <w:p w14:paraId="0DE46721" w14:textId="77777777" w:rsidR="00803A0D" w:rsidRDefault="00803A0D" w:rsidP="00803A0D">
      <w:pPr>
        <w:autoSpaceDE w:val="0"/>
        <w:autoSpaceDN w:val="0"/>
        <w:adjustRightInd w:val="0"/>
        <w:spacing w:after="0" w:line="360" w:lineRule="auto"/>
        <w:jc w:val="both"/>
        <w:rPr>
          <w:rFonts w:ascii="Times New Roman" w:hAnsi="Times New Roman" w:cs="Times New Roman"/>
          <w:color w:val="000000"/>
          <w:sz w:val="20"/>
          <w:szCs w:val="20"/>
        </w:rPr>
      </w:pPr>
    </w:p>
    <w:p w14:paraId="73D44AEE" w14:textId="324B8FF6" w:rsidR="00803A0D" w:rsidRDefault="00803A0D" w:rsidP="00803A0D">
      <w:pPr>
        <w:autoSpaceDE w:val="0"/>
        <w:autoSpaceDN w:val="0"/>
        <w:adjustRightInd w:val="0"/>
        <w:spacing w:after="0" w:line="360" w:lineRule="auto"/>
        <w:jc w:val="both"/>
        <w:rPr>
          <w:rFonts w:ascii="Times New Roman" w:hAnsi="Times New Roman" w:cs="Times New Roman"/>
          <w:color w:val="000000"/>
          <w:sz w:val="20"/>
          <w:szCs w:val="20"/>
        </w:rPr>
      </w:pPr>
    </w:p>
    <w:p w14:paraId="17DEA1D1" w14:textId="77777777" w:rsidR="00803A0D" w:rsidRPr="004627DA" w:rsidRDefault="00803A0D" w:rsidP="00803A0D">
      <w:pPr>
        <w:autoSpaceDE w:val="0"/>
        <w:autoSpaceDN w:val="0"/>
        <w:adjustRightInd w:val="0"/>
        <w:spacing w:after="0" w:line="360" w:lineRule="auto"/>
        <w:jc w:val="both"/>
        <w:rPr>
          <w:rFonts w:ascii="Times New Roman" w:hAnsi="Times New Roman" w:cs="Times New Roman"/>
          <w:color w:val="000000"/>
          <w:sz w:val="20"/>
          <w:szCs w:val="20"/>
        </w:rPr>
      </w:pPr>
    </w:p>
    <w:p w14:paraId="4CA2AA2A" w14:textId="77777777" w:rsidR="00534F75" w:rsidRPr="00FF408A" w:rsidRDefault="00534F75" w:rsidP="00803A0D">
      <w:pPr>
        <w:autoSpaceDE w:val="0"/>
        <w:autoSpaceDN w:val="0"/>
        <w:adjustRightInd w:val="0"/>
        <w:spacing w:after="0" w:line="360" w:lineRule="auto"/>
        <w:jc w:val="both"/>
        <w:rPr>
          <w:rFonts w:ascii="Times New Roman" w:hAnsi="Times New Roman" w:cs="Times New Roman"/>
          <w:color w:val="000000"/>
          <w:sz w:val="20"/>
          <w:szCs w:val="20"/>
        </w:rPr>
      </w:pPr>
    </w:p>
    <w:p w14:paraId="0BAC8D5A" w14:textId="77777777" w:rsidR="00984B6B" w:rsidRPr="00534F75" w:rsidRDefault="00984B6B" w:rsidP="00803A0D">
      <w:pPr>
        <w:autoSpaceDE w:val="0"/>
        <w:autoSpaceDN w:val="0"/>
        <w:adjustRightInd w:val="0"/>
        <w:spacing w:after="0" w:line="360" w:lineRule="auto"/>
        <w:jc w:val="both"/>
        <w:rPr>
          <w:rFonts w:ascii="Times New Roman" w:eastAsia="Times New Roman" w:hAnsi="Times New Roman" w:cs="Times New Roman"/>
          <w:color w:val="000000" w:themeColor="text1"/>
          <w:sz w:val="20"/>
          <w:szCs w:val="20"/>
          <w:lang w:eastAsia="en-IN"/>
        </w:rPr>
      </w:pPr>
    </w:p>
    <w:sectPr w:rsidR="00984B6B" w:rsidRPr="00534F7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F62AC1"/>
    <w:multiLevelType w:val="multilevel"/>
    <w:tmpl w:val="CEE0F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474477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LGwtDQ1MTA1MTcyNzRW0lEKTi0uzszPAykwqgUApMqaSiwAAAA="/>
  </w:docVars>
  <w:rsids>
    <w:rsidRoot w:val="0086543C"/>
    <w:rsid w:val="00027C2D"/>
    <w:rsid w:val="0006038E"/>
    <w:rsid w:val="000C081E"/>
    <w:rsid w:val="000F0506"/>
    <w:rsid w:val="000F64BA"/>
    <w:rsid w:val="00130619"/>
    <w:rsid w:val="00144C9D"/>
    <w:rsid w:val="00150C72"/>
    <w:rsid w:val="0015415D"/>
    <w:rsid w:val="00155B09"/>
    <w:rsid w:val="001864A8"/>
    <w:rsid w:val="001A0128"/>
    <w:rsid w:val="001B45DA"/>
    <w:rsid w:val="001C209C"/>
    <w:rsid w:val="00211648"/>
    <w:rsid w:val="00254C4C"/>
    <w:rsid w:val="002B1350"/>
    <w:rsid w:val="002B1E1A"/>
    <w:rsid w:val="00331F33"/>
    <w:rsid w:val="00382969"/>
    <w:rsid w:val="00394BA1"/>
    <w:rsid w:val="003A3292"/>
    <w:rsid w:val="003C1BEE"/>
    <w:rsid w:val="00410C26"/>
    <w:rsid w:val="00415DA7"/>
    <w:rsid w:val="00417C79"/>
    <w:rsid w:val="00421155"/>
    <w:rsid w:val="004627DA"/>
    <w:rsid w:val="00483608"/>
    <w:rsid w:val="00491FE5"/>
    <w:rsid w:val="004C7403"/>
    <w:rsid w:val="00516553"/>
    <w:rsid w:val="00520C54"/>
    <w:rsid w:val="00534F75"/>
    <w:rsid w:val="0054367F"/>
    <w:rsid w:val="00561986"/>
    <w:rsid w:val="00562800"/>
    <w:rsid w:val="0059734A"/>
    <w:rsid w:val="005C41BE"/>
    <w:rsid w:val="005C63E6"/>
    <w:rsid w:val="00616388"/>
    <w:rsid w:val="0068260F"/>
    <w:rsid w:val="00687DDC"/>
    <w:rsid w:val="00695254"/>
    <w:rsid w:val="006B1338"/>
    <w:rsid w:val="006B21FB"/>
    <w:rsid w:val="006C1546"/>
    <w:rsid w:val="006F6880"/>
    <w:rsid w:val="00731472"/>
    <w:rsid w:val="007545EC"/>
    <w:rsid w:val="007A7B1C"/>
    <w:rsid w:val="007C2C16"/>
    <w:rsid w:val="00803A0D"/>
    <w:rsid w:val="00832F67"/>
    <w:rsid w:val="00837CC4"/>
    <w:rsid w:val="008415AB"/>
    <w:rsid w:val="00842A93"/>
    <w:rsid w:val="0086543C"/>
    <w:rsid w:val="008806DC"/>
    <w:rsid w:val="008978A1"/>
    <w:rsid w:val="0091093E"/>
    <w:rsid w:val="00946C48"/>
    <w:rsid w:val="00972B45"/>
    <w:rsid w:val="00984B6B"/>
    <w:rsid w:val="009C2DF0"/>
    <w:rsid w:val="009F0209"/>
    <w:rsid w:val="00A22AAA"/>
    <w:rsid w:val="00A3115D"/>
    <w:rsid w:val="00AC075B"/>
    <w:rsid w:val="00AF00D1"/>
    <w:rsid w:val="00AF4533"/>
    <w:rsid w:val="00B1353C"/>
    <w:rsid w:val="00B21143"/>
    <w:rsid w:val="00B2795A"/>
    <w:rsid w:val="00B43651"/>
    <w:rsid w:val="00B539F9"/>
    <w:rsid w:val="00BD287B"/>
    <w:rsid w:val="00C13FD2"/>
    <w:rsid w:val="00C24C91"/>
    <w:rsid w:val="00C70EBD"/>
    <w:rsid w:val="00C97B2E"/>
    <w:rsid w:val="00CF4BEA"/>
    <w:rsid w:val="00D45975"/>
    <w:rsid w:val="00D57C3B"/>
    <w:rsid w:val="00D80BBB"/>
    <w:rsid w:val="00DB1CE0"/>
    <w:rsid w:val="00DF086A"/>
    <w:rsid w:val="00E15A7D"/>
    <w:rsid w:val="00EC4049"/>
    <w:rsid w:val="00EC54A4"/>
    <w:rsid w:val="00EF3F8B"/>
    <w:rsid w:val="00F02FAD"/>
    <w:rsid w:val="00F63C4C"/>
    <w:rsid w:val="00F70641"/>
    <w:rsid w:val="00FB1DBF"/>
    <w:rsid w:val="00FB4871"/>
    <w:rsid w:val="00FB7AD6"/>
    <w:rsid w:val="00FC0F29"/>
    <w:rsid w:val="00FF408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B01A1"/>
  <w15:chartTrackingRefBased/>
  <w15:docId w15:val="{CD4FEFD8-E776-4C9C-9207-63DEB72D5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78A1"/>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8978A1"/>
    <w:rPr>
      <w:color w:val="0000FF"/>
      <w:u w:val="single"/>
    </w:rPr>
  </w:style>
  <w:style w:type="paragraph" w:styleId="NoSpacing">
    <w:name w:val="No Spacing"/>
    <w:uiPriority w:val="1"/>
    <w:qFormat/>
    <w:rsid w:val="008978A1"/>
    <w:pPr>
      <w:spacing w:after="0" w:line="240" w:lineRule="auto"/>
    </w:pPr>
    <w:rPr>
      <w:rFonts w:ascii="Calibri" w:eastAsia="Calibri" w:hAnsi="Calibri" w:cs="Times New Roman"/>
    </w:rPr>
  </w:style>
  <w:style w:type="character" w:styleId="UnresolvedMention">
    <w:name w:val="Unresolved Mention"/>
    <w:basedOn w:val="DefaultParagraphFont"/>
    <w:uiPriority w:val="99"/>
    <w:semiHidden/>
    <w:unhideWhenUsed/>
    <w:rsid w:val="00984B6B"/>
    <w:rPr>
      <w:color w:val="605E5C"/>
      <w:shd w:val="clear" w:color="auto" w:fill="E1DFDD"/>
    </w:rPr>
  </w:style>
  <w:style w:type="paragraph" w:customStyle="1" w:styleId="nova-legacy-e-listitem">
    <w:name w:val="nova-legacy-e-list__item"/>
    <w:basedOn w:val="Normal"/>
    <w:rsid w:val="000F050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7291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44/GSL.SP.2005.249.01.09" TargetMode="External"/><Relationship Id="rId3" Type="http://schemas.openxmlformats.org/officeDocument/2006/relationships/settings" Target="settings.xml"/><Relationship Id="rId7" Type="http://schemas.openxmlformats.org/officeDocument/2006/relationships/hyperlink" Target="http://dx.doi.org/10.5194/eed-4-1-200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524/zkri.1932.81.1.285,1932" TargetMode="External"/><Relationship Id="rId5" Type="http://schemas.openxmlformats.org/officeDocument/2006/relationships/hyperlink" Target="https://onlinepubs.trb.org/Onlinepubs/hrbproceeding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364</TotalTime>
  <Pages>5</Pages>
  <Words>2600</Words>
  <Characters>14821</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Sivaji Lahiri</dc:creator>
  <cp:keywords/>
  <dc:description/>
  <cp:lastModifiedBy>sivaji lahiri</cp:lastModifiedBy>
  <cp:revision>89</cp:revision>
  <dcterms:created xsi:type="dcterms:W3CDTF">2022-04-23T14:31:00Z</dcterms:created>
  <dcterms:modified xsi:type="dcterms:W3CDTF">2022-09-24T03:29:00Z</dcterms:modified>
</cp:coreProperties>
</file>